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5E" w:rsidRDefault="00655D05" w:rsidP="004F3006">
      <w:pPr>
        <w:jc w:val="center"/>
        <w:rPr>
          <w:rFonts w:ascii="NTPreCursive" w:hAnsi="NTPreCursive"/>
          <w:sz w:val="28"/>
          <w:szCs w:val="28"/>
          <w:u w:val="single"/>
        </w:rPr>
      </w:pPr>
      <w:r>
        <w:rPr>
          <w:rFonts w:ascii="NTPreCursive" w:hAnsi="NTPreCursive"/>
          <w:sz w:val="28"/>
          <w:szCs w:val="28"/>
          <w:u w:val="single"/>
        </w:rPr>
        <w:t xml:space="preserve">Key Stage 2 </w:t>
      </w:r>
      <w:r w:rsidR="004F3006" w:rsidRPr="004F3006">
        <w:rPr>
          <w:rFonts w:ascii="NTPreCursive" w:hAnsi="NTPreCursive"/>
          <w:sz w:val="28"/>
          <w:szCs w:val="28"/>
          <w:u w:val="single"/>
        </w:rPr>
        <w:t>Data Summary</w:t>
      </w:r>
      <w:r w:rsidR="004F3006">
        <w:rPr>
          <w:rFonts w:ascii="NTPreCursive" w:hAnsi="NTPreCursive"/>
          <w:sz w:val="28"/>
          <w:szCs w:val="28"/>
          <w:u w:val="single"/>
        </w:rPr>
        <w:t xml:space="preserve"> – 2018/19</w:t>
      </w:r>
    </w:p>
    <w:p w:rsidR="00655D05" w:rsidRDefault="00E61796" w:rsidP="004F3006">
      <w:pPr>
        <w:rPr>
          <w:rFonts w:ascii="NTPreCursive" w:hAnsi="NTPreCursive"/>
          <w:color w:val="FF0000"/>
          <w:sz w:val="28"/>
          <w:szCs w:val="28"/>
        </w:rPr>
      </w:pPr>
      <w:r>
        <w:rPr>
          <w:rFonts w:ascii="NTPreCursive" w:hAnsi="NTPreCursive"/>
          <w:color w:val="FF0000"/>
          <w:sz w:val="28"/>
          <w:szCs w:val="28"/>
        </w:rPr>
        <w:tab/>
      </w:r>
      <w:r>
        <w:rPr>
          <w:rFonts w:ascii="NTPreCursive" w:hAnsi="NTPreCursive"/>
          <w:color w:val="FF0000"/>
          <w:sz w:val="28"/>
          <w:szCs w:val="28"/>
        </w:rPr>
        <w:tab/>
      </w:r>
    </w:p>
    <w:p w:rsidR="00541F53" w:rsidRPr="00655D05" w:rsidRDefault="00541F53" w:rsidP="004F3006">
      <w:pPr>
        <w:rPr>
          <w:rFonts w:ascii="NTPreCursive" w:hAnsi="NTPreCursive"/>
          <w:color w:val="FF0000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             </w:t>
      </w:r>
      <w:r w:rsidRPr="00EB32AF">
        <w:rPr>
          <w:rFonts w:ascii="NTPreCursive" w:hAnsi="NTPreCursive"/>
          <w:sz w:val="28"/>
          <w:szCs w:val="28"/>
          <w:u w:val="single"/>
        </w:rPr>
        <w:t>School</w:t>
      </w:r>
      <w:r>
        <w:rPr>
          <w:rFonts w:ascii="NTPreCursive" w:hAnsi="NTPreCursive"/>
          <w:sz w:val="28"/>
          <w:szCs w:val="28"/>
        </w:rPr>
        <w:t xml:space="preserve">             </w:t>
      </w:r>
      <w:r w:rsidRPr="00EB32AF">
        <w:rPr>
          <w:rFonts w:ascii="NTPreCursive" w:hAnsi="NTPreCursive"/>
          <w:sz w:val="28"/>
          <w:szCs w:val="28"/>
          <w:u w:val="single"/>
        </w:rPr>
        <w:t>Nationa</w:t>
      </w:r>
      <w:r w:rsidRPr="00EB32AF">
        <w:rPr>
          <w:rFonts w:ascii="NTPreCursive" w:hAnsi="NTPreCursive"/>
          <w:sz w:val="28"/>
          <w:szCs w:val="28"/>
        </w:rPr>
        <w:t xml:space="preserve">l   </w:t>
      </w:r>
      <w:r>
        <w:rPr>
          <w:rFonts w:ascii="NTPreCursive" w:hAnsi="NTPreCursive"/>
          <w:sz w:val="28"/>
          <w:szCs w:val="28"/>
        </w:rPr>
        <w:t xml:space="preserve">          </w:t>
      </w:r>
      <w:r w:rsidRPr="00EB32AF">
        <w:rPr>
          <w:rFonts w:ascii="NTPreCursive" w:hAnsi="NTPreCursive"/>
          <w:sz w:val="28"/>
          <w:szCs w:val="28"/>
          <w:u w:val="single"/>
        </w:rPr>
        <w:t>Local Authority</w:t>
      </w:r>
    </w:p>
    <w:p w:rsidR="004F3006" w:rsidRDefault="009025AF" w:rsidP="004F3006">
      <w:pPr>
        <w:rPr>
          <w:rFonts w:ascii="NTPreCursive" w:hAnsi="NTPreCursive"/>
          <w:color w:val="FF0000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Reading – 55.8</w:t>
      </w:r>
      <w:r w:rsidR="004F3006">
        <w:rPr>
          <w:rFonts w:ascii="NTPreCursive" w:hAnsi="NTPreCursive"/>
          <w:sz w:val="28"/>
          <w:szCs w:val="28"/>
        </w:rPr>
        <w:t>% ARE</w:t>
      </w:r>
      <w:r w:rsidR="004F3006"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color w:val="FF0000"/>
          <w:sz w:val="28"/>
          <w:szCs w:val="28"/>
        </w:rPr>
        <w:t>73.1</w:t>
      </w:r>
      <w:r w:rsidR="004F3006" w:rsidRPr="004F3006">
        <w:rPr>
          <w:rFonts w:ascii="NTPreCursive" w:hAnsi="NTPreCursive"/>
          <w:color w:val="FF0000"/>
          <w:sz w:val="28"/>
          <w:szCs w:val="28"/>
        </w:rPr>
        <w:t>% ARE</w:t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 w:rsidRPr="00E61796">
        <w:rPr>
          <w:rFonts w:ascii="NTPreCursive" w:hAnsi="NTPreCursive"/>
          <w:color w:val="00B050"/>
          <w:sz w:val="28"/>
          <w:szCs w:val="28"/>
        </w:rPr>
        <w:t>67.9 ARE</w:t>
      </w:r>
    </w:p>
    <w:p w:rsidR="004F3006" w:rsidRDefault="004F3006" w:rsidP="004F3006">
      <w:pPr>
        <w:rPr>
          <w:rFonts w:ascii="NTPreCursive" w:hAnsi="NTPreCursive"/>
          <w:color w:val="FF0000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ab/>
        <w:t xml:space="preserve">    11.5% GD</w:t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 w:rsidR="00320C34">
        <w:rPr>
          <w:rFonts w:ascii="NTPreCursive" w:hAnsi="NTPreCursive"/>
          <w:color w:val="FF0000"/>
          <w:sz w:val="28"/>
          <w:szCs w:val="28"/>
        </w:rPr>
        <w:t>26.9</w:t>
      </w:r>
      <w:r w:rsidRPr="004F3006">
        <w:rPr>
          <w:rFonts w:ascii="NTPreCursive" w:hAnsi="NTPreCursive"/>
          <w:color w:val="FF0000"/>
          <w:sz w:val="28"/>
          <w:szCs w:val="28"/>
        </w:rPr>
        <w:t>% GD</w:t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>
        <w:rPr>
          <w:rFonts w:ascii="NTPreCursive" w:hAnsi="NTPreCursive"/>
          <w:color w:val="00B050"/>
          <w:sz w:val="28"/>
          <w:szCs w:val="28"/>
        </w:rPr>
        <w:t>20.9% GD</w:t>
      </w:r>
    </w:p>
    <w:p w:rsidR="004F3006" w:rsidRDefault="004F3006" w:rsidP="004F3006">
      <w:pPr>
        <w:rPr>
          <w:rFonts w:ascii="NTPreCursive" w:hAnsi="NTPreCursive"/>
          <w:color w:val="FF0000"/>
          <w:sz w:val="28"/>
          <w:szCs w:val="28"/>
        </w:rPr>
      </w:pPr>
    </w:p>
    <w:p w:rsidR="004F3006" w:rsidRDefault="004F3006" w:rsidP="004F3006">
      <w:pPr>
        <w:rPr>
          <w:rFonts w:ascii="NTPreCursive" w:hAnsi="NTPreCursive"/>
          <w:color w:val="FF0000"/>
          <w:sz w:val="28"/>
          <w:szCs w:val="28"/>
        </w:rPr>
      </w:pPr>
      <w:r w:rsidRPr="004F3006">
        <w:rPr>
          <w:rFonts w:ascii="NTPreCursive" w:hAnsi="NTPreCursive"/>
          <w:sz w:val="28"/>
          <w:szCs w:val="28"/>
        </w:rPr>
        <w:t>Writing</w:t>
      </w:r>
      <w:r>
        <w:rPr>
          <w:rFonts w:ascii="NTPreCursive" w:hAnsi="NTPreCursive"/>
          <w:sz w:val="28"/>
          <w:szCs w:val="28"/>
        </w:rPr>
        <w:t xml:space="preserve"> – 63.9% ARE</w:t>
      </w:r>
      <w:r>
        <w:rPr>
          <w:rFonts w:ascii="NTPreCursive" w:hAnsi="NTPreCursive"/>
          <w:sz w:val="28"/>
          <w:szCs w:val="28"/>
        </w:rPr>
        <w:tab/>
      </w:r>
      <w:r w:rsidRPr="004F3006">
        <w:rPr>
          <w:rFonts w:ascii="NTPreCursive" w:hAnsi="NTPreCursive"/>
          <w:color w:val="FF0000"/>
          <w:sz w:val="28"/>
          <w:szCs w:val="28"/>
        </w:rPr>
        <w:t>78.4% ARE</w:t>
      </w:r>
      <w:r w:rsidR="00460B24">
        <w:rPr>
          <w:rFonts w:ascii="NTPreCursive" w:hAnsi="NTPreCursive"/>
          <w:color w:val="FF0000"/>
          <w:sz w:val="28"/>
          <w:szCs w:val="28"/>
        </w:rPr>
        <w:tab/>
      </w:r>
      <w:r w:rsidR="00460B24">
        <w:rPr>
          <w:rFonts w:ascii="NTPreCursive" w:hAnsi="NTPreCursive"/>
          <w:color w:val="FF0000"/>
          <w:sz w:val="28"/>
          <w:szCs w:val="28"/>
        </w:rPr>
        <w:tab/>
      </w:r>
    </w:p>
    <w:p w:rsidR="004F3006" w:rsidRDefault="004F3006" w:rsidP="004F3006">
      <w:pPr>
        <w:rPr>
          <w:rFonts w:ascii="NTPreCursive" w:hAnsi="NTPreCursive"/>
          <w:color w:val="FF0000"/>
          <w:sz w:val="28"/>
          <w:szCs w:val="28"/>
        </w:rPr>
      </w:pPr>
      <w:r>
        <w:rPr>
          <w:rFonts w:ascii="NTPreCursive" w:hAnsi="NTPreCursive"/>
          <w:color w:val="FF0000"/>
          <w:sz w:val="28"/>
          <w:szCs w:val="28"/>
        </w:rPr>
        <w:tab/>
        <w:t xml:space="preserve">    </w:t>
      </w:r>
      <w:r w:rsidRPr="004F3006">
        <w:rPr>
          <w:rFonts w:ascii="NTPreCursive" w:hAnsi="NTPreCursive"/>
          <w:sz w:val="28"/>
          <w:szCs w:val="28"/>
        </w:rPr>
        <w:t>4.9% GD</w:t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 w:rsidRPr="004F3006">
        <w:rPr>
          <w:rFonts w:ascii="NTPreCursive" w:hAnsi="NTPreCursive"/>
          <w:color w:val="FF0000"/>
          <w:sz w:val="28"/>
          <w:szCs w:val="28"/>
        </w:rPr>
        <w:t>20.1% GD</w:t>
      </w:r>
    </w:p>
    <w:p w:rsidR="001B3C75" w:rsidRDefault="001B3C75" w:rsidP="004F3006">
      <w:pPr>
        <w:rPr>
          <w:rFonts w:ascii="NTPreCursive" w:hAnsi="NTPreCursive"/>
          <w:color w:val="FF0000"/>
          <w:sz w:val="28"/>
          <w:szCs w:val="28"/>
        </w:rPr>
      </w:pPr>
    </w:p>
    <w:p w:rsidR="001B3C75" w:rsidRDefault="001B3C75" w:rsidP="004F3006">
      <w:pPr>
        <w:rPr>
          <w:rFonts w:ascii="NTPreCursive" w:hAnsi="NTPreCursive"/>
          <w:color w:val="FF0000"/>
          <w:sz w:val="28"/>
          <w:szCs w:val="28"/>
        </w:rPr>
      </w:pPr>
      <w:r w:rsidRPr="001B3C75">
        <w:rPr>
          <w:rFonts w:ascii="NTPreCursive" w:hAnsi="NTPreCursive"/>
          <w:sz w:val="28"/>
          <w:szCs w:val="28"/>
        </w:rPr>
        <w:t>Maths</w:t>
      </w:r>
      <w:r>
        <w:rPr>
          <w:rFonts w:ascii="NTPreCursive" w:hAnsi="NTPreCursive"/>
          <w:sz w:val="28"/>
          <w:szCs w:val="28"/>
        </w:rPr>
        <w:t xml:space="preserve"> -  47.5% ARE</w:t>
      </w:r>
      <w:r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 w:rsidR="00541F53">
        <w:rPr>
          <w:rFonts w:ascii="NTPreCursive" w:hAnsi="NTPreCursive"/>
          <w:color w:val="FF0000"/>
          <w:sz w:val="28"/>
          <w:szCs w:val="28"/>
        </w:rPr>
        <w:t>78.5</w:t>
      </w:r>
      <w:r>
        <w:rPr>
          <w:rFonts w:ascii="NTPreCursive" w:hAnsi="NTPreCursive"/>
          <w:color w:val="FF0000"/>
          <w:sz w:val="28"/>
          <w:szCs w:val="28"/>
        </w:rPr>
        <w:t>% ARE</w:t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>
        <w:rPr>
          <w:rFonts w:ascii="NTPreCursive" w:hAnsi="NTPreCursive"/>
          <w:color w:val="00B050"/>
          <w:sz w:val="28"/>
          <w:szCs w:val="28"/>
        </w:rPr>
        <w:t>75.2% ARE</w:t>
      </w:r>
    </w:p>
    <w:p w:rsidR="001B3C75" w:rsidRDefault="001B3C75" w:rsidP="004F3006">
      <w:pPr>
        <w:rPr>
          <w:rFonts w:ascii="NTPreCursive" w:hAnsi="NTPreCursive"/>
          <w:color w:val="FF0000"/>
          <w:sz w:val="28"/>
          <w:szCs w:val="28"/>
        </w:rPr>
      </w:pPr>
      <w:r>
        <w:rPr>
          <w:rFonts w:ascii="NTPreCursive" w:hAnsi="NTPreCursive"/>
          <w:color w:val="FF0000"/>
          <w:sz w:val="28"/>
          <w:szCs w:val="28"/>
        </w:rPr>
        <w:tab/>
        <w:t xml:space="preserve">   </w:t>
      </w:r>
      <w:r w:rsidRPr="001B3C75">
        <w:rPr>
          <w:rFonts w:ascii="NTPreCursive" w:hAnsi="NTPreCursive"/>
          <w:sz w:val="28"/>
          <w:szCs w:val="28"/>
        </w:rPr>
        <w:t>4.9% GD</w:t>
      </w:r>
      <w:r w:rsidRPr="001B3C75">
        <w:rPr>
          <w:rFonts w:ascii="NTPreCursive" w:hAnsi="NTPreCursive"/>
          <w:sz w:val="28"/>
          <w:szCs w:val="28"/>
        </w:rPr>
        <w:tab/>
      </w:r>
      <w:r>
        <w:rPr>
          <w:rFonts w:ascii="NTPreCursive" w:hAnsi="NTPreCursive"/>
          <w:sz w:val="28"/>
          <w:szCs w:val="28"/>
        </w:rPr>
        <w:tab/>
      </w:r>
      <w:r w:rsidR="00E81BD0">
        <w:rPr>
          <w:rFonts w:ascii="NTPreCursive" w:hAnsi="NTPreCursive"/>
          <w:color w:val="FF0000"/>
          <w:sz w:val="28"/>
          <w:szCs w:val="28"/>
        </w:rPr>
        <w:t>26.5</w:t>
      </w:r>
      <w:r w:rsidRPr="001B3C75">
        <w:rPr>
          <w:rFonts w:ascii="NTPreCursive" w:hAnsi="NTPreCursive"/>
          <w:color w:val="FF0000"/>
          <w:sz w:val="28"/>
          <w:szCs w:val="28"/>
        </w:rPr>
        <w:t>% GD</w:t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 w:rsidRPr="00E61796">
        <w:rPr>
          <w:rFonts w:ascii="NTPreCursive" w:hAnsi="NTPreCursive"/>
          <w:color w:val="00B050"/>
          <w:sz w:val="28"/>
          <w:szCs w:val="28"/>
        </w:rPr>
        <w:t>21.2 GD</w:t>
      </w:r>
    </w:p>
    <w:p w:rsidR="001B3C75" w:rsidRDefault="001B3C75" w:rsidP="004F3006">
      <w:pPr>
        <w:rPr>
          <w:rFonts w:ascii="NTPreCursive" w:hAnsi="NTPreCursive"/>
          <w:color w:val="FF0000"/>
          <w:sz w:val="28"/>
          <w:szCs w:val="28"/>
        </w:rPr>
      </w:pPr>
    </w:p>
    <w:p w:rsidR="001B3C75" w:rsidRDefault="001B3C75" w:rsidP="004F3006">
      <w:pPr>
        <w:rPr>
          <w:rFonts w:ascii="NTPreCursive" w:hAnsi="NTPreCursive"/>
          <w:color w:val="FF0000"/>
          <w:sz w:val="28"/>
          <w:szCs w:val="28"/>
        </w:rPr>
      </w:pPr>
      <w:r w:rsidRPr="001B3C75">
        <w:rPr>
          <w:rFonts w:ascii="NTPreCursive" w:hAnsi="NTPreCursive"/>
          <w:sz w:val="28"/>
          <w:szCs w:val="28"/>
        </w:rPr>
        <w:t xml:space="preserve">EGPS </w:t>
      </w:r>
      <w:r>
        <w:rPr>
          <w:rFonts w:ascii="NTPreCursive" w:hAnsi="NTPreCursive"/>
          <w:sz w:val="28"/>
          <w:szCs w:val="28"/>
        </w:rPr>
        <w:t>–</w:t>
      </w:r>
      <w:r>
        <w:rPr>
          <w:rFonts w:ascii="NTPreCursive" w:hAnsi="NTPreCursive"/>
          <w:color w:val="FF0000"/>
          <w:sz w:val="28"/>
          <w:szCs w:val="28"/>
        </w:rPr>
        <w:t xml:space="preserve">  </w:t>
      </w:r>
      <w:r w:rsidRPr="001B3C75">
        <w:rPr>
          <w:rFonts w:ascii="NTPreCursive" w:hAnsi="NTPreCursive"/>
          <w:sz w:val="28"/>
          <w:szCs w:val="28"/>
        </w:rPr>
        <w:t>60.7% ARE</w:t>
      </w:r>
      <w:r w:rsidR="009025AF">
        <w:rPr>
          <w:rFonts w:ascii="NTPreCursive" w:hAnsi="NTPreCursive"/>
          <w:color w:val="FF0000"/>
          <w:sz w:val="28"/>
          <w:szCs w:val="28"/>
        </w:rPr>
        <w:tab/>
      </w:r>
      <w:r w:rsidR="009025AF">
        <w:rPr>
          <w:rFonts w:ascii="NTPreCursive" w:hAnsi="NTPreCursive"/>
          <w:color w:val="FF0000"/>
          <w:sz w:val="28"/>
          <w:szCs w:val="28"/>
        </w:rPr>
        <w:tab/>
        <w:t>77.9</w:t>
      </w:r>
      <w:r>
        <w:rPr>
          <w:rFonts w:ascii="NTPreCursive" w:hAnsi="NTPreCursive"/>
          <w:color w:val="FF0000"/>
          <w:sz w:val="28"/>
          <w:szCs w:val="28"/>
        </w:rPr>
        <w:t>% ARE</w:t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>
        <w:rPr>
          <w:rFonts w:ascii="NTPreCursive" w:hAnsi="NTPreCursive"/>
          <w:color w:val="00B050"/>
          <w:sz w:val="28"/>
          <w:szCs w:val="28"/>
        </w:rPr>
        <w:t>78.5% ARE</w:t>
      </w:r>
    </w:p>
    <w:p w:rsidR="001B3C75" w:rsidRDefault="001B3C75" w:rsidP="004F3006">
      <w:pPr>
        <w:rPr>
          <w:rFonts w:ascii="NTPreCursive" w:hAnsi="NTPreCursive"/>
          <w:color w:val="FF0000"/>
          <w:sz w:val="28"/>
          <w:szCs w:val="28"/>
        </w:rPr>
      </w:pPr>
      <w:r>
        <w:rPr>
          <w:rFonts w:ascii="NTPreCursive" w:hAnsi="NTPreCursive"/>
          <w:color w:val="FF0000"/>
          <w:sz w:val="28"/>
          <w:szCs w:val="28"/>
        </w:rPr>
        <w:tab/>
      </w:r>
      <w:r w:rsidRPr="001B3C75">
        <w:rPr>
          <w:rFonts w:ascii="NTPreCursive" w:hAnsi="NTPreCursive"/>
          <w:sz w:val="28"/>
          <w:szCs w:val="28"/>
        </w:rPr>
        <w:t xml:space="preserve">   16.4% GD</w:t>
      </w:r>
      <w:r w:rsidRPr="001B3C75">
        <w:rPr>
          <w:rFonts w:ascii="NTPreCursive" w:hAnsi="NTPreCursive"/>
          <w:sz w:val="28"/>
          <w:szCs w:val="28"/>
        </w:rPr>
        <w:tab/>
      </w:r>
      <w:r w:rsidR="00B94D08">
        <w:rPr>
          <w:rFonts w:ascii="NTPreCursive" w:hAnsi="NTPreCursive"/>
          <w:color w:val="FF0000"/>
          <w:sz w:val="28"/>
          <w:szCs w:val="28"/>
        </w:rPr>
        <w:t xml:space="preserve">        35.6</w:t>
      </w:r>
      <w:r>
        <w:rPr>
          <w:rFonts w:ascii="NTPreCursive" w:hAnsi="NTPreCursive"/>
          <w:color w:val="FF0000"/>
          <w:sz w:val="28"/>
          <w:szCs w:val="28"/>
        </w:rPr>
        <w:t>%</w:t>
      </w:r>
      <w:r>
        <w:rPr>
          <w:rFonts w:ascii="NTPreCursive" w:hAnsi="NTPreCursive"/>
          <w:color w:val="FF0000"/>
          <w:sz w:val="28"/>
          <w:szCs w:val="28"/>
        </w:rPr>
        <w:tab/>
        <w:t xml:space="preserve"> GD</w:t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>
        <w:rPr>
          <w:rFonts w:ascii="NTPreCursive" w:hAnsi="NTPreCursive"/>
          <w:color w:val="FF0000"/>
          <w:sz w:val="28"/>
          <w:szCs w:val="28"/>
        </w:rPr>
        <w:tab/>
      </w:r>
      <w:r w:rsidR="00E61796">
        <w:rPr>
          <w:rFonts w:ascii="NTPreCursive" w:hAnsi="NTPreCursive"/>
          <w:color w:val="00B050"/>
          <w:sz w:val="28"/>
          <w:szCs w:val="28"/>
        </w:rPr>
        <w:t>34% GD</w:t>
      </w:r>
    </w:p>
    <w:p w:rsidR="001B3C75" w:rsidRDefault="001B3C75" w:rsidP="004F3006">
      <w:pPr>
        <w:rPr>
          <w:rFonts w:ascii="NTPreCursive" w:hAnsi="NTPreCursive"/>
          <w:color w:val="FF0000"/>
          <w:sz w:val="28"/>
          <w:szCs w:val="28"/>
        </w:rPr>
      </w:pPr>
    </w:p>
    <w:p w:rsidR="004F3006" w:rsidRDefault="00017C17" w:rsidP="004F3006">
      <w:pPr>
        <w:rPr>
          <w:rFonts w:ascii="NTPreCursive" w:hAnsi="NTPreCursive"/>
          <w:color w:val="FF0000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Combined – 36</w:t>
      </w:r>
      <w:r w:rsidR="001B3C75" w:rsidRPr="001B3C75">
        <w:rPr>
          <w:rFonts w:ascii="NTPreCursive" w:hAnsi="NTPreCursive"/>
          <w:sz w:val="28"/>
          <w:szCs w:val="28"/>
        </w:rPr>
        <w:t>% ARE</w:t>
      </w:r>
      <w:r>
        <w:rPr>
          <w:rFonts w:ascii="NTPreCursive" w:hAnsi="NTPreCursive"/>
          <w:color w:val="FF0000"/>
          <w:sz w:val="28"/>
          <w:szCs w:val="28"/>
        </w:rPr>
        <w:tab/>
        <w:t>65</w:t>
      </w:r>
      <w:r w:rsidR="001B3C75">
        <w:rPr>
          <w:rFonts w:ascii="NTPreCursive" w:hAnsi="NTPreCursive"/>
          <w:color w:val="FF0000"/>
          <w:sz w:val="28"/>
          <w:szCs w:val="28"/>
        </w:rPr>
        <w:t>%</w:t>
      </w:r>
      <w:r w:rsidR="001316B8">
        <w:rPr>
          <w:rFonts w:ascii="NTPreCursive" w:hAnsi="NTPreCursive"/>
          <w:color w:val="FF0000"/>
          <w:sz w:val="28"/>
          <w:szCs w:val="28"/>
        </w:rPr>
        <w:t xml:space="preserve"> </w:t>
      </w:r>
      <w:r w:rsidR="001B3C75">
        <w:rPr>
          <w:rFonts w:ascii="NTPreCursive" w:hAnsi="NTPreCursive"/>
          <w:color w:val="FF0000"/>
          <w:sz w:val="28"/>
          <w:szCs w:val="28"/>
        </w:rPr>
        <w:t>ARE</w:t>
      </w:r>
      <w:r w:rsidR="001316B8">
        <w:rPr>
          <w:rFonts w:ascii="NTPreCursive" w:hAnsi="NTPreCursive"/>
          <w:color w:val="FF0000"/>
          <w:sz w:val="28"/>
          <w:szCs w:val="28"/>
        </w:rPr>
        <w:t xml:space="preserve">            </w:t>
      </w:r>
      <w:r>
        <w:rPr>
          <w:rFonts w:ascii="NTPreCursive" w:hAnsi="NTPreCursive"/>
          <w:color w:val="FF0000"/>
          <w:sz w:val="28"/>
          <w:szCs w:val="28"/>
        </w:rPr>
        <w:t xml:space="preserve">  </w:t>
      </w:r>
      <w:r w:rsidR="001316B8" w:rsidRPr="001316B8">
        <w:rPr>
          <w:rFonts w:ascii="NTPreCursive" w:hAnsi="NTPreCursive"/>
          <w:color w:val="00B050"/>
          <w:sz w:val="28"/>
          <w:szCs w:val="28"/>
        </w:rPr>
        <w:t>60% ARE</w:t>
      </w:r>
    </w:p>
    <w:p w:rsidR="00411D22" w:rsidRPr="00017C17" w:rsidRDefault="00017C17" w:rsidP="004F3006">
      <w:pPr>
        <w:rPr>
          <w:rFonts w:ascii="NTPreCursive" w:hAnsi="NTPreCursive"/>
          <w:sz w:val="28"/>
          <w:szCs w:val="28"/>
        </w:rPr>
      </w:pPr>
      <w:r w:rsidRPr="00017C17">
        <w:rPr>
          <w:rFonts w:ascii="NTPreCursive" w:hAnsi="NTPreCursive"/>
          <w:sz w:val="28"/>
          <w:szCs w:val="28"/>
        </w:rPr>
        <w:t xml:space="preserve">              2%</w:t>
      </w:r>
      <w:r>
        <w:rPr>
          <w:rFonts w:ascii="NTPreCursive" w:hAnsi="NTPreCursive"/>
          <w:sz w:val="28"/>
          <w:szCs w:val="28"/>
        </w:rPr>
        <w:t xml:space="preserve"> GD          </w:t>
      </w:r>
      <w:r w:rsidRPr="00D0050A">
        <w:rPr>
          <w:rFonts w:ascii="NTPreCursive" w:hAnsi="NTPreCursive"/>
          <w:color w:val="FF0000"/>
          <w:sz w:val="28"/>
          <w:szCs w:val="28"/>
        </w:rPr>
        <w:t xml:space="preserve">11%  GD                </w:t>
      </w:r>
      <w:r w:rsidRPr="00D0050A">
        <w:rPr>
          <w:rFonts w:ascii="NTPreCursive" w:hAnsi="NTPreCursive"/>
          <w:color w:val="00B050"/>
          <w:sz w:val="28"/>
          <w:szCs w:val="28"/>
        </w:rPr>
        <w:t>6%  GD</w:t>
      </w:r>
    </w:p>
    <w:p w:rsidR="00E61796" w:rsidRDefault="00E61796" w:rsidP="004F3006">
      <w:pPr>
        <w:rPr>
          <w:rFonts w:ascii="NTPreCursive" w:hAnsi="NTPreCursive"/>
          <w:color w:val="FF0000"/>
          <w:sz w:val="28"/>
          <w:szCs w:val="28"/>
        </w:rPr>
      </w:pPr>
    </w:p>
    <w:p w:rsidR="00411D22" w:rsidRDefault="00411D22" w:rsidP="004F3006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ARE- Age-related expectations</w:t>
      </w:r>
    </w:p>
    <w:p w:rsidR="00411D22" w:rsidRDefault="00411D22" w:rsidP="004F3006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GD – Greater depth</w:t>
      </w:r>
    </w:p>
    <w:p w:rsidR="00C90081" w:rsidRDefault="00C90081" w:rsidP="004F3006">
      <w:pPr>
        <w:rPr>
          <w:rFonts w:ascii="NTPreCursive" w:hAnsi="NTPreCursive"/>
          <w:sz w:val="28"/>
          <w:szCs w:val="28"/>
        </w:rPr>
      </w:pPr>
    </w:p>
    <w:p w:rsidR="00C90081" w:rsidRPr="00C90081" w:rsidRDefault="00C90081" w:rsidP="00C90081">
      <w:pPr>
        <w:rPr>
          <w:rFonts w:ascii="NTPreCursive" w:hAnsi="NTPreCursive"/>
          <w:b/>
          <w:sz w:val="28"/>
          <w:szCs w:val="28"/>
          <w:u w:val="single"/>
        </w:rPr>
      </w:pPr>
      <w:r w:rsidRPr="00C90081">
        <w:rPr>
          <w:rFonts w:ascii="NTPreCursive" w:hAnsi="NTPreCursive"/>
          <w:b/>
          <w:sz w:val="28"/>
          <w:szCs w:val="28"/>
          <w:u w:val="single"/>
        </w:rPr>
        <w:t>Average Progress Scores</w:t>
      </w:r>
    </w:p>
    <w:p w:rsidR="00411D22" w:rsidRDefault="00F132B6" w:rsidP="004F3006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Reading</w:t>
      </w:r>
      <w:r w:rsidR="00C90081">
        <w:rPr>
          <w:rFonts w:ascii="NTPreCursive" w:hAnsi="NTPreCursive"/>
          <w:sz w:val="28"/>
          <w:szCs w:val="28"/>
        </w:rPr>
        <w:t>:</w:t>
      </w:r>
      <w:r>
        <w:rPr>
          <w:rFonts w:ascii="NTPreCursive" w:hAnsi="NTPreCursive"/>
          <w:sz w:val="28"/>
          <w:szCs w:val="28"/>
        </w:rPr>
        <w:t xml:space="preserve"> </w:t>
      </w:r>
      <w:r w:rsidR="00C90081">
        <w:rPr>
          <w:rFonts w:ascii="NTPreCursive" w:hAnsi="NTPreCursive"/>
          <w:sz w:val="28"/>
          <w:szCs w:val="28"/>
        </w:rPr>
        <w:t xml:space="preserve"> -1.7         Writing:    -2.5          Mathematics:    -3.7</w:t>
      </w:r>
    </w:p>
    <w:p w:rsidR="00C90081" w:rsidRDefault="00C90081" w:rsidP="004F3006">
      <w:pPr>
        <w:rPr>
          <w:rFonts w:ascii="NTPreCursive" w:hAnsi="NTPreCursive"/>
          <w:sz w:val="28"/>
          <w:szCs w:val="28"/>
        </w:rPr>
      </w:pPr>
    </w:p>
    <w:p w:rsidR="00A81CFF" w:rsidRDefault="00A81CFF" w:rsidP="004F3006">
      <w:pPr>
        <w:rPr>
          <w:rFonts w:ascii="NTPreCursive" w:hAnsi="NTPreCursive"/>
          <w:sz w:val="28"/>
          <w:szCs w:val="28"/>
        </w:rPr>
      </w:pPr>
    </w:p>
    <w:p w:rsidR="00A81CFF" w:rsidRDefault="00A81CFF" w:rsidP="004F3006">
      <w:pPr>
        <w:rPr>
          <w:rFonts w:ascii="NTPreCursive" w:hAnsi="NTPreCursive"/>
          <w:sz w:val="28"/>
          <w:szCs w:val="28"/>
        </w:rPr>
      </w:pPr>
    </w:p>
    <w:p w:rsidR="00A81CFF" w:rsidRDefault="00A81CFF" w:rsidP="004F3006">
      <w:pPr>
        <w:rPr>
          <w:rFonts w:ascii="NTPreCursive" w:hAnsi="NTPreCursive"/>
          <w:sz w:val="28"/>
          <w:szCs w:val="28"/>
        </w:rPr>
      </w:pPr>
    </w:p>
    <w:p w:rsidR="00C90081" w:rsidRDefault="00C90081" w:rsidP="004F3006">
      <w:pPr>
        <w:rPr>
          <w:rFonts w:ascii="NTPreCursive" w:hAnsi="NTPreCursive"/>
          <w:b/>
          <w:sz w:val="28"/>
          <w:szCs w:val="28"/>
          <w:u w:val="single"/>
        </w:rPr>
      </w:pPr>
      <w:r w:rsidRPr="00C90081">
        <w:rPr>
          <w:rFonts w:ascii="NTPreCursive" w:hAnsi="NTPreCursive"/>
          <w:b/>
          <w:sz w:val="28"/>
          <w:szCs w:val="28"/>
          <w:u w:val="single"/>
        </w:rPr>
        <w:lastRenderedPageBreak/>
        <w:t>Average Scaled Scores</w:t>
      </w:r>
    </w:p>
    <w:p w:rsidR="00C90081" w:rsidRDefault="00A81CFF" w:rsidP="004F3006">
      <w:pPr>
        <w:rPr>
          <w:rFonts w:ascii="NTPreCursive" w:hAnsi="NTPreCursive"/>
          <w:sz w:val="28"/>
          <w:szCs w:val="28"/>
        </w:rPr>
      </w:pPr>
      <w:r w:rsidRPr="00A81CFF">
        <w:rPr>
          <w:rFonts w:ascii="NTPreCursive" w:hAnsi="NTPreCursive"/>
          <w:sz w:val="28"/>
          <w:szCs w:val="28"/>
        </w:rPr>
        <w:t xml:space="preserve">                  </w:t>
      </w:r>
      <w:r>
        <w:rPr>
          <w:rFonts w:ascii="NTPreCursive" w:hAnsi="NTPreCursive"/>
          <w:sz w:val="28"/>
          <w:szCs w:val="28"/>
          <w:u w:val="single"/>
        </w:rPr>
        <w:t>School</w:t>
      </w:r>
      <w:r>
        <w:rPr>
          <w:rFonts w:ascii="NTPreCursive" w:hAnsi="NTPreCursive"/>
          <w:sz w:val="28"/>
          <w:szCs w:val="28"/>
        </w:rPr>
        <w:t xml:space="preserve">         </w:t>
      </w:r>
      <w:r w:rsidR="00C90081" w:rsidRPr="00BB3D8A">
        <w:rPr>
          <w:rFonts w:ascii="NTPreCursive" w:hAnsi="NTPreCursive"/>
          <w:sz w:val="28"/>
          <w:szCs w:val="28"/>
        </w:rPr>
        <w:t xml:space="preserve">   </w:t>
      </w:r>
      <w:r>
        <w:rPr>
          <w:rFonts w:ascii="NTPreCursive" w:hAnsi="NTPreCursive"/>
          <w:sz w:val="28"/>
          <w:szCs w:val="28"/>
        </w:rPr>
        <w:t xml:space="preserve">  </w:t>
      </w:r>
      <w:r w:rsidR="00C90081" w:rsidRPr="00BB3D8A">
        <w:rPr>
          <w:rFonts w:ascii="NTPreCursive" w:hAnsi="NTPreCursive"/>
          <w:sz w:val="28"/>
          <w:szCs w:val="28"/>
        </w:rPr>
        <w:t xml:space="preserve"> </w:t>
      </w:r>
      <w:r w:rsidR="00C90081" w:rsidRPr="00BB3D8A">
        <w:rPr>
          <w:rFonts w:ascii="NTPreCursive" w:hAnsi="NTPreCursive"/>
          <w:sz w:val="28"/>
          <w:szCs w:val="28"/>
          <w:u w:val="single"/>
        </w:rPr>
        <w:t>National</w:t>
      </w:r>
      <w:r w:rsidR="00CE0274">
        <w:rPr>
          <w:rFonts w:ascii="NTPreCursive" w:hAnsi="NTPreCursive"/>
          <w:sz w:val="28"/>
          <w:szCs w:val="28"/>
        </w:rPr>
        <w:t xml:space="preserve">      </w:t>
      </w:r>
      <w:r w:rsidR="00C90081" w:rsidRPr="00BB3D8A">
        <w:rPr>
          <w:rFonts w:ascii="NTPreCursive" w:hAnsi="NTPreCursive"/>
          <w:sz w:val="28"/>
          <w:szCs w:val="28"/>
        </w:rPr>
        <w:t xml:space="preserve"> </w:t>
      </w:r>
      <w:r>
        <w:rPr>
          <w:rFonts w:ascii="NTPreCursive" w:hAnsi="NTPreCursive"/>
          <w:sz w:val="28"/>
          <w:szCs w:val="28"/>
        </w:rPr>
        <w:t xml:space="preserve">         </w:t>
      </w:r>
      <w:r w:rsidR="00C90081" w:rsidRPr="00BB3D8A">
        <w:rPr>
          <w:rFonts w:ascii="NTPreCursive" w:hAnsi="NTPreCursive"/>
          <w:sz w:val="28"/>
          <w:szCs w:val="28"/>
          <w:u w:val="single"/>
        </w:rPr>
        <w:t>Local Authority</w:t>
      </w:r>
    </w:p>
    <w:p w:rsidR="00C90081" w:rsidRDefault="00C90081" w:rsidP="004F3006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 xml:space="preserve">Reading: </w:t>
      </w:r>
      <w:r w:rsidR="00824C00">
        <w:rPr>
          <w:rFonts w:ascii="NTPreCursive" w:hAnsi="NTPreCursive"/>
          <w:sz w:val="28"/>
          <w:szCs w:val="28"/>
        </w:rPr>
        <w:t xml:space="preserve">      </w:t>
      </w:r>
      <w:r>
        <w:rPr>
          <w:rFonts w:ascii="NTPreCursive" w:hAnsi="NTPreCursive"/>
          <w:sz w:val="28"/>
          <w:szCs w:val="28"/>
        </w:rPr>
        <w:t xml:space="preserve">   100         </w:t>
      </w:r>
      <w:r w:rsidR="00824C00">
        <w:rPr>
          <w:rFonts w:ascii="NTPreCursive" w:hAnsi="NTPreCursive"/>
          <w:sz w:val="28"/>
          <w:szCs w:val="28"/>
        </w:rPr>
        <w:t xml:space="preserve">     </w:t>
      </w:r>
      <w:r w:rsidR="00D0050A">
        <w:rPr>
          <w:rFonts w:ascii="NTPreCursive" w:hAnsi="NTPreCursive"/>
          <w:sz w:val="28"/>
          <w:szCs w:val="28"/>
        </w:rPr>
        <w:t xml:space="preserve">      </w:t>
      </w:r>
      <w:r w:rsidR="00D0050A" w:rsidRPr="00D0050A">
        <w:rPr>
          <w:rFonts w:ascii="NTPreCursive" w:hAnsi="NTPreCursive"/>
          <w:color w:val="FF0000"/>
          <w:sz w:val="28"/>
          <w:szCs w:val="28"/>
        </w:rPr>
        <w:t>104</w:t>
      </w:r>
      <w:r w:rsidR="00CE0274">
        <w:rPr>
          <w:rFonts w:ascii="NTPreCursive" w:hAnsi="NTPreCursive"/>
          <w:sz w:val="28"/>
          <w:szCs w:val="28"/>
        </w:rPr>
        <w:tab/>
      </w:r>
      <w:r w:rsidR="00CE0274">
        <w:rPr>
          <w:rFonts w:ascii="NTPreCursive" w:hAnsi="NTPreCursive"/>
          <w:sz w:val="28"/>
          <w:szCs w:val="28"/>
        </w:rPr>
        <w:tab/>
      </w:r>
      <w:r w:rsidR="00CE0274">
        <w:rPr>
          <w:rFonts w:ascii="NTPreCursive" w:hAnsi="NTPreCursive"/>
          <w:sz w:val="28"/>
          <w:szCs w:val="28"/>
        </w:rPr>
        <w:tab/>
        <w:t xml:space="preserve">  </w:t>
      </w:r>
      <w:r w:rsidR="00A81CFF">
        <w:rPr>
          <w:rFonts w:ascii="NTPreCursive" w:hAnsi="NTPreCursive"/>
          <w:sz w:val="28"/>
          <w:szCs w:val="28"/>
        </w:rPr>
        <w:t xml:space="preserve">    </w:t>
      </w:r>
      <w:r w:rsidR="00D0050A" w:rsidRPr="00D0050A">
        <w:rPr>
          <w:rFonts w:ascii="NTPreCursive" w:hAnsi="NTPreCursive"/>
          <w:color w:val="00B050"/>
          <w:sz w:val="28"/>
          <w:szCs w:val="28"/>
        </w:rPr>
        <w:t>103</w:t>
      </w:r>
    </w:p>
    <w:p w:rsidR="00C90081" w:rsidRPr="00C90081" w:rsidRDefault="00C90081" w:rsidP="004F3006">
      <w:pPr>
        <w:rPr>
          <w:rFonts w:ascii="NTPreCursive" w:hAnsi="NTPreCursive"/>
          <w:sz w:val="28"/>
          <w:szCs w:val="28"/>
        </w:rPr>
      </w:pPr>
      <w:r>
        <w:rPr>
          <w:rFonts w:ascii="NTPreCursive" w:hAnsi="NTPreCursive"/>
          <w:sz w:val="28"/>
          <w:szCs w:val="28"/>
        </w:rPr>
        <w:t>Mathematics:     99</w:t>
      </w:r>
      <w:r w:rsidR="00D0050A">
        <w:rPr>
          <w:rFonts w:ascii="NTPreCursive" w:hAnsi="NTPreCursive"/>
          <w:sz w:val="28"/>
          <w:szCs w:val="28"/>
        </w:rPr>
        <w:tab/>
      </w:r>
      <w:r w:rsidR="00D0050A">
        <w:rPr>
          <w:rFonts w:ascii="NTPreCursive" w:hAnsi="NTPreCursive"/>
          <w:sz w:val="28"/>
          <w:szCs w:val="28"/>
        </w:rPr>
        <w:tab/>
        <w:t xml:space="preserve"> </w:t>
      </w:r>
      <w:r w:rsidR="00824C00">
        <w:rPr>
          <w:rFonts w:ascii="NTPreCursive" w:hAnsi="NTPreCursive"/>
          <w:sz w:val="28"/>
          <w:szCs w:val="28"/>
        </w:rPr>
        <w:t xml:space="preserve">    </w:t>
      </w:r>
      <w:r w:rsidR="00D0050A">
        <w:rPr>
          <w:rFonts w:ascii="NTPreCursive" w:hAnsi="NTPreCursive"/>
          <w:sz w:val="28"/>
          <w:szCs w:val="28"/>
        </w:rPr>
        <w:t xml:space="preserve">     </w:t>
      </w:r>
      <w:r w:rsidR="00D0050A" w:rsidRPr="00D0050A">
        <w:rPr>
          <w:rFonts w:ascii="NTPreCursive" w:hAnsi="NTPreCursive"/>
          <w:color w:val="FF0000"/>
          <w:sz w:val="28"/>
          <w:szCs w:val="28"/>
        </w:rPr>
        <w:t xml:space="preserve">105  </w:t>
      </w:r>
      <w:r w:rsidR="00D0050A" w:rsidRPr="00D0050A">
        <w:rPr>
          <w:rFonts w:ascii="NTPreCursive" w:hAnsi="NTPreCursive"/>
          <w:sz w:val="28"/>
          <w:szCs w:val="28"/>
        </w:rPr>
        <w:t xml:space="preserve">  </w:t>
      </w:r>
      <w:r w:rsidR="00CE0274">
        <w:rPr>
          <w:rFonts w:ascii="NTPreCursive" w:hAnsi="NTPreCursive"/>
          <w:sz w:val="28"/>
          <w:szCs w:val="28"/>
        </w:rPr>
        <w:t xml:space="preserve"> </w:t>
      </w:r>
      <w:r w:rsidR="00CE0274">
        <w:rPr>
          <w:rFonts w:ascii="NTPreCursive" w:hAnsi="NTPreCursive"/>
          <w:sz w:val="28"/>
          <w:szCs w:val="28"/>
        </w:rPr>
        <w:tab/>
        <w:t xml:space="preserve">             </w:t>
      </w:r>
      <w:r w:rsidR="00824C00">
        <w:rPr>
          <w:rFonts w:ascii="NTPreCursive" w:hAnsi="NTPreCursive"/>
          <w:sz w:val="28"/>
          <w:szCs w:val="28"/>
        </w:rPr>
        <w:t xml:space="preserve"> </w:t>
      </w:r>
      <w:r w:rsidR="00D0050A" w:rsidRPr="00D0050A">
        <w:rPr>
          <w:rFonts w:ascii="NTPreCursive" w:hAnsi="NTPreCursive"/>
          <w:color w:val="00B050"/>
          <w:sz w:val="28"/>
          <w:szCs w:val="28"/>
        </w:rPr>
        <w:t>104</w:t>
      </w:r>
      <w:bookmarkStart w:id="0" w:name="_GoBack"/>
      <w:bookmarkEnd w:id="0"/>
    </w:p>
    <w:sectPr w:rsidR="00C90081" w:rsidRPr="00C90081" w:rsidSect="001B3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06"/>
    <w:rsid w:val="00017C17"/>
    <w:rsid w:val="00096FE3"/>
    <w:rsid w:val="000B6B5E"/>
    <w:rsid w:val="001316B8"/>
    <w:rsid w:val="00173A83"/>
    <w:rsid w:val="001B3C75"/>
    <w:rsid w:val="001E3E11"/>
    <w:rsid w:val="00320C34"/>
    <w:rsid w:val="00381E56"/>
    <w:rsid w:val="00411D22"/>
    <w:rsid w:val="00460B24"/>
    <w:rsid w:val="004F3006"/>
    <w:rsid w:val="00541F53"/>
    <w:rsid w:val="00655D05"/>
    <w:rsid w:val="00824C00"/>
    <w:rsid w:val="009025AF"/>
    <w:rsid w:val="009A3584"/>
    <w:rsid w:val="00A81CFF"/>
    <w:rsid w:val="00B94D08"/>
    <w:rsid w:val="00BB3D8A"/>
    <w:rsid w:val="00C000DB"/>
    <w:rsid w:val="00C45330"/>
    <w:rsid w:val="00C90081"/>
    <w:rsid w:val="00CE0274"/>
    <w:rsid w:val="00D0050A"/>
    <w:rsid w:val="00D9604B"/>
    <w:rsid w:val="00E61796"/>
    <w:rsid w:val="00E81BD0"/>
    <w:rsid w:val="00EB32AF"/>
    <w:rsid w:val="00F132B6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C6F37-736E-41E5-85BC-0EEDA5AA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A8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8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RMBC</dc:creator>
  <cp:lastModifiedBy>Mike McGrail</cp:lastModifiedBy>
  <cp:revision>27</cp:revision>
  <cp:lastPrinted>2019-12-03T12:33:00Z</cp:lastPrinted>
  <dcterms:created xsi:type="dcterms:W3CDTF">2019-11-25T14:53:00Z</dcterms:created>
  <dcterms:modified xsi:type="dcterms:W3CDTF">2020-01-09T20:36:00Z</dcterms:modified>
</cp:coreProperties>
</file>