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2BC" w:rsidRDefault="00626391">
      <w:pPr>
        <w:spacing w:after="108"/>
        <w:ind w:left="-588"/>
        <w:jc w:val="both"/>
      </w:pPr>
      <w:r>
        <w:rPr>
          <w:b/>
          <w:color w:val="FFFFFF"/>
          <w:sz w:val="12"/>
        </w:rPr>
        <w:t xml:space="preserve"> </w:t>
      </w:r>
    </w:p>
    <w:tbl>
      <w:tblPr>
        <w:tblStyle w:val="TableGrid"/>
        <w:tblW w:w="15416" w:type="dxa"/>
        <w:tblInd w:w="-582" w:type="dxa"/>
        <w:tblCellMar>
          <w:top w:w="85" w:type="dxa"/>
          <w:left w:w="107" w:type="dxa"/>
          <w:right w:w="115" w:type="dxa"/>
        </w:tblCellMar>
        <w:tblLook w:val="04A0" w:firstRow="1" w:lastRow="0" w:firstColumn="1" w:lastColumn="0" w:noHBand="0" w:noVBand="1"/>
      </w:tblPr>
      <w:tblGrid>
        <w:gridCol w:w="2657"/>
        <w:gridCol w:w="1277"/>
        <w:gridCol w:w="3632"/>
        <w:gridCol w:w="1233"/>
        <w:gridCol w:w="1701"/>
        <w:gridCol w:w="567"/>
        <w:gridCol w:w="1276"/>
        <w:gridCol w:w="3073"/>
      </w:tblGrid>
      <w:tr w:rsidR="001F390C" w:rsidTr="001F390C">
        <w:trPr>
          <w:trHeight w:val="417"/>
        </w:trPr>
        <w:tc>
          <w:tcPr>
            <w:tcW w:w="15416" w:type="dxa"/>
            <w:gridSpan w:val="8"/>
            <w:tcBorders>
              <w:top w:val="single" w:sz="4" w:space="0" w:color="000000"/>
              <w:left w:val="single" w:sz="4" w:space="0" w:color="000000"/>
              <w:bottom w:val="single" w:sz="4" w:space="0" w:color="000000"/>
              <w:right w:val="single" w:sz="4" w:space="0" w:color="000000"/>
            </w:tcBorders>
            <w:shd w:val="clear" w:color="auto" w:fill="5B9BD5" w:themeFill="accent1"/>
          </w:tcPr>
          <w:p w:rsidR="001F390C" w:rsidRPr="001F390C" w:rsidRDefault="001F390C" w:rsidP="001F390C">
            <w:pPr>
              <w:jc w:val="center"/>
              <w:rPr>
                <w:color w:val="FFFFFF" w:themeColor="background1"/>
              </w:rPr>
            </w:pPr>
            <w:r>
              <w:t>St. Mary’s RC Primary School Catch-Up Strategy 2020-2021</w:t>
            </w:r>
          </w:p>
        </w:tc>
      </w:tr>
      <w:tr w:rsidR="001F12BC" w:rsidTr="00497409">
        <w:trPr>
          <w:trHeight w:val="417"/>
        </w:trPr>
        <w:tc>
          <w:tcPr>
            <w:tcW w:w="2657" w:type="dxa"/>
            <w:tcBorders>
              <w:top w:val="single" w:sz="4" w:space="0" w:color="000000"/>
              <w:left w:val="single" w:sz="4" w:space="0" w:color="000000"/>
              <w:bottom w:val="single" w:sz="4" w:space="0" w:color="000000"/>
              <w:right w:val="single" w:sz="4" w:space="0" w:color="000000"/>
            </w:tcBorders>
          </w:tcPr>
          <w:p w:rsidR="001F12BC" w:rsidRDefault="00626391">
            <w:r>
              <w:rPr>
                <w:b/>
              </w:rPr>
              <w:t xml:space="preserve">School </w:t>
            </w:r>
          </w:p>
        </w:tc>
        <w:tc>
          <w:tcPr>
            <w:tcW w:w="4909" w:type="dxa"/>
            <w:gridSpan w:val="2"/>
            <w:tcBorders>
              <w:top w:val="single" w:sz="4" w:space="0" w:color="000000"/>
              <w:left w:val="single" w:sz="4" w:space="0" w:color="000000"/>
              <w:bottom w:val="single" w:sz="4" w:space="0" w:color="000000"/>
              <w:right w:val="nil"/>
            </w:tcBorders>
          </w:tcPr>
          <w:p w:rsidR="001F12BC" w:rsidRDefault="001F390C" w:rsidP="001F390C">
            <w:r>
              <w:t xml:space="preserve">St. Mary’s RC </w:t>
            </w:r>
            <w:r w:rsidR="00626391">
              <w:t xml:space="preserve">Primary School </w:t>
            </w:r>
          </w:p>
        </w:tc>
        <w:tc>
          <w:tcPr>
            <w:tcW w:w="1233" w:type="dxa"/>
            <w:tcBorders>
              <w:top w:val="single" w:sz="4" w:space="0" w:color="000000"/>
              <w:left w:val="nil"/>
              <w:bottom w:val="single" w:sz="4" w:space="0" w:color="000000"/>
              <w:right w:val="nil"/>
            </w:tcBorders>
          </w:tcPr>
          <w:p w:rsidR="001F12BC" w:rsidRDefault="001F12BC"/>
        </w:tc>
        <w:tc>
          <w:tcPr>
            <w:tcW w:w="1701" w:type="dxa"/>
            <w:tcBorders>
              <w:top w:val="single" w:sz="4" w:space="0" w:color="000000"/>
              <w:left w:val="nil"/>
              <w:bottom w:val="single" w:sz="4" w:space="0" w:color="000000"/>
              <w:right w:val="nil"/>
            </w:tcBorders>
          </w:tcPr>
          <w:p w:rsidR="001F12BC" w:rsidRDefault="001F12BC"/>
        </w:tc>
        <w:tc>
          <w:tcPr>
            <w:tcW w:w="4916" w:type="dxa"/>
            <w:gridSpan w:val="3"/>
            <w:tcBorders>
              <w:top w:val="single" w:sz="4" w:space="0" w:color="000000"/>
              <w:left w:val="nil"/>
              <w:bottom w:val="single" w:sz="4" w:space="0" w:color="000000"/>
              <w:right w:val="single" w:sz="4" w:space="0" w:color="000000"/>
            </w:tcBorders>
          </w:tcPr>
          <w:p w:rsidR="001F12BC" w:rsidRDefault="001F12BC"/>
        </w:tc>
      </w:tr>
      <w:tr w:rsidR="00497409" w:rsidTr="00497409">
        <w:trPr>
          <w:trHeight w:val="451"/>
        </w:trPr>
        <w:tc>
          <w:tcPr>
            <w:tcW w:w="2657" w:type="dxa"/>
            <w:tcBorders>
              <w:top w:val="single" w:sz="4" w:space="0" w:color="000000"/>
              <w:left w:val="single" w:sz="4" w:space="0" w:color="000000"/>
              <w:bottom w:val="single" w:sz="4" w:space="0" w:color="000000"/>
              <w:right w:val="single" w:sz="4" w:space="0" w:color="000000"/>
            </w:tcBorders>
            <w:vAlign w:val="center"/>
          </w:tcPr>
          <w:p w:rsidR="00497409" w:rsidRDefault="00497409">
            <w:r>
              <w:rPr>
                <w:b/>
              </w:rPr>
              <w:t xml:space="preserve">Academic Year </w:t>
            </w:r>
          </w:p>
        </w:tc>
        <w:tc>
          <w:tcPr>
            <w:tcW w:w="1277" w:type="dxa"/>
            <w:tcBorders>
              <w:top w:val="single" w:sz="4" w:space="0" w:color="000000"/>
              <w:left w:val="single" w:sz="4" w:space="0" w:color="000000"/>
              <w:bottom w:val="single" w:sz="4" w:space="0" w:color="000000"/>
              <w:right w:val="single" w:sz="4" w:space="0" w:color="000000"/>
            </w:tcBorders>
            <w:vAlign w:val="center"/>
          </w:tcPr>
          <w:p w:rsidR="00497409" w:rsidRDefault="00497409">
            <w:pPr>
              <w:ind w:left="1"/>
            </w:pPr>
            <w:r>
              <w:t xml:space="preserve">2020-21 </w:t>
            </w:r>
          </w:p>
        </w:tc>
        <w:tc>
          <w:tcPr>
            <w:tcW w:w="3632" w:type="dxa"/>
            <w:tcBorders>
              <w:top w:val="single" w:sz="4" w:space="0" w:color="000000"/>
              <w:left w:val="single" w:sz="4" w:space="0" w:color="000000"/>
              <w:bottom w:val="single" w:sz="4" w:space="0" w:color="000000"/>
              <w:right w:val="single" w:sz="4" w:space="0" w:color="000000"/>
            </w:tcBorders>
            <w:vAlign w:val="center"/>
          </w:tcPr>
          <w:p w:rsidR="00497409" w:rsidRDefault="00497409">
            <w:pPr>
              <w:ind w:left="1"/>
            </w:pPr>
            <w:r>
              <w:rPr>
                <w:b/>
              </w:rPr>
              <w:t>Total Catch-Up Premium</w:t>
            </w:r>
            <w:r>
              <w:t xml:space="preserve"> </w:t>
            </w:r>
          </w:p>
        </w:tc>
        <w:tc>
          <w:tcPr>
            <w:tcW w:w="1233" w:type="dxa"/>
            <w:tcBorders>
              <w:top w:val="single" w:sz="4" w:space="0" w:color="000000"/>
              <w:left w:val="single" w:sz="4" w:space="0" w:color="000000"/>
              <w:bottom w:val="single" w:sz="4" w:space="0" w:color="000000"/>
              <w:right w:val="single" w:sz="4" w:space="0" w:color="000000"/>
            </w:tcBorders>
            <w:vAlign w:val="center"/>
          </w:tcPr>
          <w:p w:rsidR="00497409" w:rsidRDefault="00497409">
            <w:pPr>
              <w:ind w:left="1"/>
            </w:pPr>
            <w:r>
              <w:t>£</w:t>
            </w:r>
            <w:r w:rsidR="00FD14D2">
              <w:t>19,693</w:t>
            </w:r>
          </w:p>
        </w:tc>
        <w:tc>
          <w:tcPr>
            <w:tcW w:w="1701" w:type="dxa"/>
            <w:tcBorders>
              <w:top w:val="single" w:sz="4" w:space="0" w:color="000000"/>
              <w:left w:val="single" w:sz="4" w:space="0" w:color="000000"/>
              <w:bottom w:val="single" w:sz="4" w:space="0" w:color="000000"/>
              <w:right w:val="single" w:sz="4" w:space="0" w:color="000000"/>
            </w:tcBorders>
            <w:vAlign w:val="center"/>
          </w:tcPr>
          <w:p w:rsidR="00497409" w:rsidRDefault="00497409">
            <w:pPr>
              <w:ind w:left="1"/>
            </w:pPr>
            <w:r>
              <w:rPr>
                <w:b/>
              </w:rPr>
              <w:t>Number of pupils</w:t>
            </w:r>
            <w: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497409" w:rsidRDefault="00497409">
            <w:pPr>
              <w:ind w:left="1"/>
            </w:pPr>
            <w:r>
              <w:t>450</w:t>
            </w:r>
          </w:p>
        </w:tc>
        <w:tc>
          <w:tcPr>
            <w:tcW w:w="1276" w:type="dxa"/>
            <w:tcBorders>
              <w:top w:val="single" w:sz="4" w:space="0" w:color="000000"/>
              <w:left w:val="single" w:sz="4" w:space="0" w:color="000000"/>
              <w:bottom w:val="single" w:sz="4" w:space="0" w:color="000000"/>
              <w:right w:val="single" w:sz="4" w:space="0" w:color="000000"/>
            </w:tcBorders>
            <w:vAlign w:val="center"/>
          </w:tcPr>
          <w:p w:rsidR="00497409" w:rsidRPr="00497409" w:rsidRDefault="00497409">
            <w:pPr>
              <w:ind w:left="1"/>
              <w:rPr>
                <w:b/>
              </w:rPr>
            </w:pPr>
            <w:r w:rsidRPr="00497409">
              <w:rPr>
                <w:b/>
              </w:rPr>
              <w:t>Reviewed</w:t>
            </w:r>
          </w:p>
        </w:tc>
        <w:tc>
          <w:tcPr>
            <w:tcW w:w="3073" w:type="dxa"/>
            <w:tcBorders>
              <w:top w:val="single" w:sz="4" w:space="0" w:color="000000"/>
              <w:left w:val="single" w:sz="4" w:space="0" w:color="000000"/>
              <w:bottom w:val="single" w:sz="4" w:space="0" w:color="000000"/>
              <w:right w:val="single" w:sz="4" w:space="0" w:color="000000"/>
            </w:tcBorders>
            <w:vAlign w:val="center"/>
          </w:tcPr>
          <w:p w:rsidR="00497409" w:rsidRDefault="00497409">
            <w:pPr>
              <w:ind w:left="1"/>
            </w:pPr>
            <w:r>
              <w:t>April 2021</w:t>
            </w:r>
          </w:p>
        </w:tc>
      </w:tr>
    </w:tbl>
    <w:p w:rsidR="001F12BC" w:rsidRDefault="00626391">
      <w:pPr>
        <w:spacing w:after="0"/>
        <w:ind w:left="-588"/>
        <w:jc w:val="both"/>
      </w:pPr>
      <w:r>
        <w:rPr>
          <w:sz w:val="16"/>
        </w:rPr>
        <w:t xml:space="preserve"> </w:t>
      </w:r>
    </w:p>
    <w:tbl>
      <w:tblPr>
        <w:tblStyle w:val="TableGrid"/>
        <w:tblW w:w="15411" w:type="dxa"/>
        <w:tblInd w:w="-582" w:type="dxa"/>
        <w:tblCellMar>
          <w:top w:w="80" w:type="dxa"/>
          <w:left w:w="107" w:type="dxa"/>
          <w:right w:w="67" w:type="dxa"/>
        </w:tblCellMar>
        <w:tblLook w:val="04A0" w:firstRow="1" w:lastRow="0" w:firstColumn="1" w:lastColumn="0" w:noHBand="0" w:noVBand="1"/>
      </w:tblPr>
      <w:tblGrid>
        <w:gridCol w:w="7705"/>
        <w:gridCol w:w="7706"/>
      </w:tblGrid>
      <w:tr w:rsidR="001F12BC" w:rsidTr="00626391">
        <w:trPr>
          <w:trHeight w:val="492"/>
        </w:trPr>
        <w:tc>
          <w:tcPr>
            <w:tcW w:w="15411"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rsidR="001F12BC" w:rsidRDefault="00626391">
            <w:r>
              <w:rPr>
                <w:b/>
                <w:color w:val="FFFFFF"/>
                <w:sz w:val="24"/>
              </w:rPr>
              <w:t>Guidance</w:t>
            </w:r>
            <w:r>
              <w:rPr>
                <w:color w:val="FFFFFF"/>
                <w:sz w:val="24"/>
              </w:rPr>
              <w:t xml:space="preserve"> </w:t>
            </w:r>
          </w:p>
        </w:tc>
      </w:tr>
      <w:tr w:rsidR="001F12BC">
        <w:trPr>
          <w:trHeight w:val="2861"/>
        </w:trPr>
        <w:tc>
          <w:tcPr>
            <w:tcW w:w="15411" w:type="dxa"/>
            <w:gridSpan w:val="2"/>
            <w:tcBorders>
              <w:top w:val="single" w:sz="4" w:space="0" w:color="000000"/>
              <w:left w:val="single" w:sz="4" w:space="0" w:color="000000"/>
              <w:bottom w:val="single" w:sz="23" w:space="0" w:color="548235"/>
              <w:right w:val="single" w:sz="4" w:space="0" w:color="000000"/>
            </w:tcBorders>
          </w:tcPr>
          <w:p w:rsidR="001F12BC" w:rsidRDefault="00626391">
            <w:r>
              <w:rPr>
                <w:color w:val="0B0C0C"/>
              </w:rPr>
              <w:t xml:space="preserve"> </w:t>
            </w:r>
          </w:p>
          <w:p w:rsidR="001F12BC" w:rsidRDefault="00626391">
            <w:pPr>
              <w:spacing w:after="1" w:line="239" w:lineRule="auto"/>
            </w:pPr>
            <w:r>
              <w:rPr>
                <w:color w:val="0B0C0C"/>
              </w:rPr>
              <w:t xml:space="preserve">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 </w:t>
            </w:r>
          </w:p>
          <w:p w:rsidR="001F12BC" w:rsidRDefault="00626391">
            <w:r>
              <w:rPr>
                <w:color w:val="0B0C0C"/>
              </w:rPr>
              <w:t xml:space="preserve"> </w:t>
            </w:r>
          </w:p>
          <w:p w:rsidR="001F12BC" w:rsidRDefault="00626391">
            <w:r>
              <w:rPr>
                <w:color w:val="0B0C0C"/>
              </w:rPr>
              <w:t xml:space="preserve">Schools’ allocations will be calculated on a per pupil basis, providing each mainstream school with a total of £80 for each pupil in </w:t>
            </w:r>
            <w:r w:rsidR="00815099">
              <w:rPr>
                <w:color w:val="0B0C0C"/>
              </w:rPr>
              <w:t xml:space="preserve">year </w:t>
            </w:r>
            <w:r>
              <w:rPr>
                <w:color w:val="0B0C0C"/>
              </w:rPr>
              <w:t xml:space="preserve">reception through to 11. </w:t>
            </w:r>
          </w:p>
          <w:p w:rsidR="001F12BC" w:rsidRDefault="00626391">
            <w:r>
              <w:rPr>
                <w:color w:val="0B0C0C"/>
              </w:rPr>
              <w:t xml:space="preserve"> </w:t>
            </w:r>
          </w:p>
          <w:p w:rsidR="001F12BC" w:rsidRDefault="00626391">
            <w:pPr>
              <w:spacing w:line="239" w:lineRule="auto"/>
            </w:pPr>
            <w:r>
              <w:rPr>
                <w:color w:val="0B0C0C"/>
              </w:rPr>
              <w:t xml:space="preserve">As the catch-up premium has been designed to mitigate the effects of the unique disruption caused by coronavirus (COVID-19), the grant will only be available for the 2020 to 2021 academic year. It will not be added to schools’ baselines in calculating future years’ funding allocations. </w:t>
            </w:r>
          </w:p>
          <w:p w:rsidR="001F12BC" w:rsidRDefault="00626391">
            <w:r>
              <w:t xml:space="preserve"> </w:t>
            </w:r>
          </w:p>
        </w:tc>
      </w:tr>
      <w:tr w:rsidR="001F12BC" w:rsidTr="00626391">
        <w:trPr>
          <w:trHeight w:val="397"/>
        </w:trPr>
        <w:tc>
          <w:tcPr>
            <w:tcW w:w="7705" w:type="dxa"/>
            <w:tcBorders>
              <w:top w:val="single" w:sz="23" w:space="0" w:color="548235"/>
              <w:left w:val="single" w:sz="4" w:space="0" w:color="000000"/>
              <w:bottom w:val="single" w:sz="4" w:space="0" w:color="000000"/>
              <w:right w:val="single" w:sz="4" w:space="0" w:color="000000"/>
            </w:tcBorders>
            <w:shd w:val="clear" w:color="auto" w:fill="5B9BD5" w:themeFill="accent1"/>
          </w:tcPr>
          <w:p w:rsidR="001F12BC" w:rsidRDefault="00626391">
            <w:r>
              <w:rPr>
                <w:b/>
                <w:color w:val="FFFFFF"/>
                <w:sz w:val="24"/>
              </w:rPr>
              <w:t>Use of Funds</w:t>
            </w:r>
            <w:r>
              <w:rPr>
                <w:color w:val="FFFFFF"/>
                <w:sz w:val="24"/>
              </w:rPr>
              <w:t xml:space="preserve"> </w:t>
            </w:r>
          </w:p>
        </w:tc>
        <w:tc>
          <w:tcPr>
            <w:tcW w:w="7706" w:type="dxa"/>
            <w:tcBorders>
              <w:top w:val="single" w:sz="23" w:space="0" w:color="548235"/>
              <w:left w:val="single" w:sz="4" w:space="0" w:color="000000"/>
              <w:bottom w:val="single" w:sz="4" w:space="0" w:color="000000"/>
              <w:right w:val="single" w:sz="4" w:space="0" w:color="000000"/>
            </w:tcBorders>
            <w:shd w:val="clear" w:color="auto" w:fill="5B9BD5" w:themeFill="accent1"/>
          </w:tcPr>
          <w:p w:rsidR="001F12BC" w:rsidRDefault="00626391">
            <w:pPr>
              <w:ind w:left="2"/>
            </w:pPr>
            <w:r>
              <w:rPr>
                <w:b/>
                <w:color w:val="FFFFFF"/>
                <w:sz w:val="24"/>
              </w:rPr>
              <w:t xml:space="preserve">EEF Recommendations </w:t>
            </w:r>
          </w:p>
        </w:tc>
      </w:tr>
      <w:tr w:rsidR="001F12BC">
        <w:trPr>
          <w:trHeight w:val="4451"/>
        </w:trPr>
        <w:tc>
          <w:tcPr>
            <w:tcW w:w="7705" w:type="dxa"/>
            <w:tcBorders>
              <w:top w:val="single" w:sz="4" w:space="0" w:color="000000"/>
              <w:left w:val="single" w:sz="4" w:space="0" w:color="000000"/>
              <w:bottom w:val="single" w:sz="4" w:space="0" w:color="000000"/>
              <w:right w:val="single" w:sz="4" w:space="0" w:color="000000"/>
            </w:tcBorders>
          </w:tcPr>
          <w:p w:rsidR="001F12BC" w:rsidRDefault="00626391">
            <w:r>
              <w:rPr>
                <w:color w:val="0B0C0C"/>
              </w:rPr>
              <w:lastRenderedPageBreak/>
              <w:t xml:space="preserve"> </w:t>
            </w:r>
          </w:p>
          <w:p w:rsidR="001F12BC" w:rsidRDefault="00626391">
            <w:pPr>
              <w:spacing w:after="300"/>
              <w:ind w:right="50"/>
            </w:pPr>
            <w:r>
              <w:rPr>
                <w:color w:val="0B0C0C"/>
              </w:rPr>
              <w:t>Schools should use this funding for specific activities to support their pupils to catch up for lost teaching over the previous months, in line with the guidance on</w:t>
            </w:r>
            <w:hyperlink r:id="rId8" w:anchor="section-3-curriculum-behaviour-and-pastoral-support">
              <w:r>
                <w:rPr>
                  <w:color w:val="0B0C0C"/>
                </w:rPr>
                <w:t xml:space="preserve"> </w:t>
              </w:r>
            </w:hyperlink>
            <w:hyperlink r:id="rId9" w:anchor="section-3-curriculum-behaviour-and-pastoral-support">
              <w:r>
                <w:rPr>
                  <w:color w:val="4C2C92"/>
                  <w:u w:val="single" w:color="4C2C92"/>
                </w:rPr>
                <w:t>curriculum expectations for the next academic year</w:t>
              </w:r>
            </w:hyperlink>
            <w:hyperlink r:id="rId10" w:anchor="section-3-curriculum-behaviour-and-pastoral-support">
              <w:r>
                <w:rPr>
                  <w:color w:val="0B0C0C"/>
                </w:rPr>
                <w:t>.</w:t>
              </w:r>
            </w:hyperlink>
            <w:r>
              <w:rPr>
                <w:color w:val="0B0C0C"/>
              </w:rPr>
              <w:t xml:space="preserve"> </w:t>
            </w:r>
          </w:p>
          <w:p w:rsidR="001F12BC" w:rsidRDefault="00626391">
            <w:pPr>
              <w:spacing w:after="300" w:line="239" w:lineRule="auto"/>
            </w:pPr>
            <w:r>
              <w:rPr>
                <w:color w:val="0B0C0C"/>
              </w:rPr>
              <w:t xml:space="preserve">Schools have the flexibility to spend their funding in the best way for their cohort and circumstances. </w:t>
            </w:r>
          </w:p>
          <w:p w:rsidR="001F12BC" w:rsidRDefault="00626391">
            <w:pPr>
              <w:spacing w:line="239" w:lineRule="auto"/>
              <w:ind w:right="99"/>
            </w:pPr>
            <w:r>
              <w:rPr>
                <w:color w:val="0B0C0C"/>
              </w:rPr>
              <w:t>To support schools to make the best use of this funding, the Education Endowment Foundation (EEF) has published a</w:t>
            </w:r>
            <w:hyperlink r:id="rId11" w:anchor="nav-covid-19-support-guide-for-schools1">
              <w:r>
                <w:rPr>
                  <w:color w:val="0B0C0C"/>
                </w:rPr>
                <w:t xml:space="preserve"> </w:t>
              </w:r>
            </w:hyperlink>
            <w:hyperlink r:id="rId12" w:anchor="nav-covid-19-support-guide-for-schools1">
              <w:r>
                <w:rPr>
                  <w:color w:val="4C2C92"/>
                  <w:u w:val="single" w:color="4C2C92"/>
                </w:rPr>
                <w:t>coronavirus (COVID</w:t>
              </w:r>
            </w:hyperlink>
            <w:hyperlink r:id="rId13" w:anchor="nav-covid-19-support-guide-for-schools1">
              <w:r>
                <w:rPr>
                  <w:color w:val="4C2C92"/>
                  <w:u w:val="single" w:color="4C2C92"/>
                </w:rPr>
                <w:t>-</w:t>
              </w:r>
            </w:hyperlink>
            <w:hyperlink r:id="rId14" w:anchor="nav-covid-19-support-guide-for-schools1">
              <w:r>
                <w:rPr>
                  <w:color w:val="4C2C92"/>
                  <w:u w:val="single" w:color="4C2C92"/>
                </w:rPr>
                <w:t>19) support guide for</w:t>
              </w:r>
            </w:hyperlink>
            <w:hyperlink r:id="rId15" w:anchor="nav-covid-19-support-guide-for-schools1">
              <w:r>
                <w:rPr>
                  <w:color w:val="4C2C92"/>
                </w:rPr>
                <w:t xml:space="preserve"> </w:t>
              </w:r>
            </w:hyperlink>
            <w:hyperlink r:id="rId16" w:anchor="nav-covid-19-support-guide-for-schools1">
              <w:r>
                <w:rPr>
                  <w:color w:val="4C2C92"/>
                  <w:u w:val="single" w:color="4C2C92"/>
                </w:rPr>
                <w:t>schools</w:t>
              </w:r>
            </w:hyperlink>
            <w:hyperlink r:id="rId17" w:anchor="nav-covid-19-support-guide-for-schools1">
              <w:r>
                <w:rPr>
                  <w:color w:val="0B0C0C"/>
                </w:rPr>
                <w:t xml:space="preserve"> </w:t>
              </w:r>
            </w:hyperlink>
            <w:r>
              <w:rPr>
                <w:color w:val="0B0C0C"/>
              </w:rPr>
              <w:t xml:space="preserve">with evidence-based approaches to catch up for all students. Schools should use this document to help them direct their additional funding in the most effective way. </w:t>
            </w:r>
          </w:p>
          <w:p w:rsidR="001F12BC" w:rsidRDefault="00626391">
            <w:r>
              <w:t xml:space="preserve"> </w:t>
            </w:r>
          </w:p>
          <w:p w:rsidR="001F12BC" w:rsidRDefault="00626391">
            <w:r>
              <w:t xml:space="preserve"> </w:t>
            </w:r>
          </w:p>
        </w:tc>
        <w:tc>
          <w:tcPr>
            <w:tcW w:w="7706" w:type="dxa"/>
            <w:tcBorders>
              <w:top w:val="single" w:sz="4" w:space="0" w:color="000000"/>
              <w:left w:val="single" w:sz="4" w:space="0" w:color="000000"/>
              <w:bottom w:val="single" w:sz="4" w:space="0" w:color="000000"/>
              <w:right w:val="single" w:sz="4" w:space="0" w:color="000000"/>
            </w:tcBorders>
          </w:tcPr>
          <w:p w:rsidR="001F12BC" w:rsidRDefault="00626391">
            <w:pPr>
              <w:ind w:left="2"/>
            </w:pPr>
            <w:r>
              <w:t xml:space="preserve"> </w:t>
            </w:r>
          </w:p>
          <w:p w:rsidR="001F12BC" w:rsidRDefault="00626391">
            <w:pPr>
              <w:ind w:left="2"/>
            </w:pPr>
            <w:r>
              <w:t xml:space="preserve">The EEF advises the following: </w:t>
            </w:r>
          </w:p>
          <w:p w:rsidR="001F12BC" w:rsidRDefault="00626391">
            <w:pPr>
              <w:ind w:left="2"/>
            </w:pPr>
            <w:r>
              <w:t xml:space="preserve"> </w:t>
            </w:r>
          </w:p>
          <w:p w:rsidR="001F12BC" w:rsidRDefault="00626391">
            <w:pPr>
              <w:spacing w:after="11"/>
              <w:ind w:left="2"/>
            </w:pPr>
            <w:r>
              <w:t xml:space="preserve">Teaching and whole school strategies  </w:t>
            </w:r>
          </w:p>
          <w:p w:rsidR="001F12BC" w:rsidRDefault="00626391">
            <w:pPr>
              <w:ind w:left="362"/>
            </w:pPr>
            <w:r>
              <w:rPr>
                <w:rFonts w:ascii="Segoe UI Symbol" w:eastAsia="Segoe UI Symbol" w:hAnsi="Segoe UI Symbol" w:cs="Segoe UI Symbol"/>
              </w:rPr>
              <w:t>⮚</w:t>
            </w:r>
            <w:r>
              <w:rPr>
                <w:rFonts w:ascii="Arial" w:eastAsia="Arial" w:hAnsi="Arial" w:cs="Arial"/>
              </w:rPr>
              <w:t xml:space="preserve"> </w:t>
            </w:r>
            <w:r>
              <w:t xml:space="preserve">Supporting great teaching </w:t>
            </w:r>
          </w:p>
          <w:p w:rsidR="001F12BC" w:rsidRDefault="00626391">
            <w:pPr>
              <w:ind w:left="362"/>
            </w:pPr>
            <w:r>
              <w:rPr>
                <w:rFonts w:ascii="Segoe UI Symbol" w:eastAsia="Segoe UI Symbol" w:hAnsi="Segoe UI Symbol" w:cs="Segoe UI Symbol"/>
              </w:rPr>
              <w:t>⮚</w:t>
            </w:r>
            <w:r>
              <w:rPr>
                <w:rFonts w:ascii="Arial" w:eastAsia="Arial" w:hAnsi="Arial" w:cs="Arial"/>
              </w:rPr>
              <w:t xml:space="preserve"> </w:t>
            </w:r>
            <w:r>
              <w:t xml:space="preserve">Pupil assessment and feedback  </w:t>
            </w:r>
          </w:p>
          <w:p w:rsidR="001F12BC" w:rsidRDefault="00626391">
            <w:pPr>
              <w:ind w:left="362"/>
            </w:pPr>
            <w:r>
              <w:rPr>
                <w:rFonts w:ascii="Segoe UI Symbol" w:eastAsia="Segoe UI Symbol" w:hAnsi="Segoe UI Symbol" w:cs="Segoe UI Symbol"/>
              </w:rPr>
              <w:t>⮚</w:t>
            </w:r>
            <w:r>
              <w:rPr>
                <w:rFonts w:ascii="Arial" w:eastAsia="Arial" w:hAnsi="Arial" w:cs="Arial"/>
              </w:rPr>
              <w:t xml:space="preserve"> </w:t>
            </w:r>
            <w:r>
              <w:t xml:space="preserve">Transition support </w:t>
            </w:r>
          </w:p>
          <w:p w:rsidR="001F12BC" w:rsidRDefault="00626391">
            <w:pPr>
              <w:spacing w:after="12"/>
              <w:ind w:left="2"/>
            </w:pPr>
            <w:r>
              <w:t xml:space="preserve">Targeted approaches  </w:t>
            </w:r>
          </w:p>
          <w:p w:rsidR="001F12BC" w:rsidRDefault="00626391" w:rsidP="00AB1780">
            <w:pPr>
              <w:ind w:left="362"/>
            </w:pPr>
            <w:r>
              <w:rPr>
                <w:rFonts w:ascii="Segoe UI Symbol" w:eastAsia="Segoe UI Symbol" w:hAnsi="Segoe UI Symbol" w:cs="Segoe UI Symbol"/>
              </w:rPr>
              <w:t>⮚</w:t>
            </w:r>
            <w:r>
              <w:rPr>
                <w:rFonts w:ascii="Arial" w:eastAsia="Arial" w:hAnsi="Arial" w:cs="Arial"/>
              </w:rPr>
              <w:t xml:space="preserve"> </w:t>
            </w:r>
            <w:r>
              <w:t xml:space="preserve">One </w:t>
            </w:r>
            <w:r w:rsidR="00AB1780">
              <w:t>to one and small group tuition/</w:t>
            </w:r>
            <w:r>
              <w:t xml:space="preserve">Intervention programmes  </w:t>
            </w:r>
          </w:p>
          <w:p w:rsidR="001F12BC" w:rsidRDefault="00626391">
            <w:pPr>
              <w:ind w:left="362"/>
            </w:pPr>
            <w:r>
              <w:rPr>
                <w:rFonts w:ascii="Segoe UI Symbol" w:eastAsia="Segoe UI Symbol" w:hAnsi="Segoe UI Symbol" w:cs="Segoe UI Symbol"/>
              </w:rPr>
              <w:t>⮚</w:t>
            </w:r>
            <w:r>
              <w:rPr>
                <w:rFonts w:ascii="Arial" w:eastAsia="Arial" w:hAnsi="Arial" w:cs="Arial"/>
              </w:rPr>
              <w:t xml:space="preserve"> </w:t>
            </w:r>
            <w:r>
              <w:t xml:space="preserve">Extended school time </w:t>
            </w:r>
          </w:p>
          <w:p w:rsidR="001F12BC" w:rsidRDefault="00626391">
            <w:pPr>
              <w:ind w:left="2"/>
            </w:pPr>
            <w:r>
              <w:t xml:space="preserve"> </w:t>
            </w:r>
          </w:p>
          <w:p w:rsidR="001F12BC" w:rsidRDefault="00626391">
            <w:pPr>
              <w:spacing w:after="12"/>
              <w:ind w:left="2"/>
            </w:pPr>
            <w:r>
              <w:t xml:space="preserve">Wider strategies  </w:t>
            </w:r>
          </w:p>
          <w:p w:rsidR="001F12BC" w:rsidRDefault="00626391">
            <w:pPr>
              <w:ind w:left="362"/>
            </w:pPr>
            <w:r>
              <w:rPr>
                <w:rFonts w:ascii="Segoe UI Symbol" w:eastAsia="Segoe UI Symbol" w:hAnsi="Segoe UI Symbol" w:cs="Segoe UI Symbol"/>
              </w:rPr>
              <w:t>⮚</w:t>
            </w:r>
            <w:r>
              <w:rPr>
                <w:rFonts w:ascii="Arial" w:eastAsia="Arial" w:hAnsi="Arial" w:cs="Arial"/>
              </w:rPr>
              <w:t xml:space="preserve"> </w:t>
            </w:r>
            <w:r>
              <w:t xml:space="preserve">Supporting parent and carers  </w:t>
            </w:r>
          </w:p>
          <w:p w:rsidR="009901EB" w:rsidRDefault="00626391" w:rsidP="009901EB">
            <w:pPr>
              <w:ind w:left="362" w:right="4642"/>
            </w:pPr>
            <w:r>
              <w:rPr>
                <w:rFonts w:ascii="Segoe UI Symbol" w:eastAsia="Segoe UI Symbol" w:hAnsi="Segoe UI Symbol" w:cs="Segoe UI Symbol"/>
              </w:rPr>
              <w:t>⮚</w:t>
            </w:r>
            <w:r>
              <w:rPr>
                <w:rFonts w:ascii="Arial" w:eastAsia="Arial" w:hAnsi="Arial" w:cs="Arial"/>
              </w:rPr>
              <w:t xml:space="preserve"> </w:t>
            </w:r>
            <w:r w:rsidR="009901EB">
              <w:t>Access to technology</w:t>
            </w:r>
          </w:p>
          <w:p w:rsidR="009901EB" w:rsidRPr="008876A8" w:rsidRDefault="009901EB" w:rsidP="009901EB">
            <w:pPr>
              <w:pStyle w:val="ListParagraph"/>
              <w:numPr>
                <w:ilvl w:val="0"/>
                <w:numId w:val="5"/>
              </w:numPr>
              <w:ind w:right="4642"/>
            </w:pPr>
            <w:r w:rsidRPr="008876A8">
              <w:t>Use of outside agency (Rugby Tots) to promote/support health and fitness</w:t>
            </w:r>
          </w:p>
          <w:p w:rsidR="001F12BC" w:rsidRDefault="00626391">
            <w:pPr>
              <w:ind w:left="362" w:right="4642"/>
            </w:pPr>
            <w:r w:rsidRPr="008876A8">
              <w:rPr>
                <w:rFonts w:ascii="Segoe UI Symbol" w:eastAsia="Segoe UI Symbol" w:hAnsi="Segoe UI Symbol" w:cs="Segoe UI Symbol"/>
                <w:color w:val="0B0C0C"/>
              </w:rPr>
              <w:t>⮚</w:t>
            </w:r>
            <w:r w:rsidRPr="008876A8">
              <w:rPr>
                <w:rFonts w:ascii="Arial" w:eastAsia="Arial" w:hAnsi="Arial" w:cs="Arial"/>
                <w:color w:val="0B0C0C"/>
              </w:rPr>
              <w:t xml:space="preserve"> </w:t>
            </w:r>
            <w:r w:rsidRPr="008876A8">
              <w:t>Summer support</w:t>
            </w:r>
            <w:r>
              <w:rPr>
                <w:rFonts w:ascii="Arial" w:eastAsia="Arial" w:hAnsi="Arial" w:cs="Arial"/>
                <w:color w:val="0B0C0C"/>
                <w:sz w:val="29"/>
              </w:rPr>
              <w:t xml:space="preserve"> </w:t>
            </w:r>
          </w:p>
        </w:tc>
      </w:tr>
    </w:tbl>
    <w:p w:rsidR="001F12BC" w:rsidRDefault="00626391">
      <w:pPr>
        <w:spacing w:after="0"/>
        <w:ind w:left="-588"/>
      </w:pPr>
      <w:r>
        <w:rPr>
          <w:sz w:val="16"/>
        </w:rPr>
        <w:t xml:space="preserve"> </w:t>
      </w:r>
    </w:p>
    <w:tbl>
      <w:tblPr>
        <w:tblStyle w:val="TableGrid"/>
        <w:tblW w:w="15415" w:type="dxa"/>
        <w:tblInd w:w="-582" w:type="dxa"/>
        <w:tblCellMar>
          <w:top w:w="103" w:type="dxa"/>
          <w:left w:w="106" w:type="dxa"/>
          <w:right w:w="69" w:type="dxa"/>
        </w:tblCellMar>
        <w:tblLook w:val="04A0" w:firstRow="1" w:lastRow="0" w:firstColumn="1" w:lastColumn="0" w:noHBand="0" w:noVBand="1"/>
      </w:tblPr>
      <w:tblGrid>
        <w:gridCol w:w="1271"/>
        <w:gridCol w:w="14144"/>
      </w:tblGrid>
      <w:tr w:rsidR="001F12BC" w:rsidTr="00AB1780">
        <w:trPr>
          <w:trHeight w:val="394"/>
        </w:trPr>
        <w:tc>
          <w:tcPr>
            <w:tcW w:w="15415" w:type="dxa"/>
            <w:gridSpan w:val="2"/>
            <w:tcBorders>
              <w:top w:val="single" w:sz="4" w:space="0" w:color="000000"/>
              <w:left w:val="single" w:sz="4" w:space="0" w:color="000000"/>
              <w:bottom w:val="single" w:sz="4" w:space="0" w:color="000000"/>
              <w:right w:val="single" w:sz="4" w:space="0" w:color="000000"/>
            </w:tcBorders>
            <w:shd w:val="clear" w:color="auto" w:fill="0070C0"/>
          </w:tcPr>
          <w:p w:rsidR="001F12BC" w:rsidRDefault="00626391">
            <w:pPr>
              <w:ind w:left="1"/>
            </w:pPr>
            <w:r>
              <w:rPr>
                <w:b/>
                <w:color w:val="FFFFFF"/>
                <w:sz w:val="24"/>
              </w:rPr>
              <w:t xml:space="preserve">Identified impact of lockdown </w:t>
            </w:r>
          </w:p>
        </w:tc>
      </w:tr>
      <w:tr w:rsidR="001F12BC">
        <w:trPr>
          <w:trHeight w:val="1490"/>
        </w:trPr>
        <w:tc>
          <w:tcPr>
            <w:tcW w:w="1271" w:type="dxa"/>
            <w:tcBorders>
              <w:top w:val="single" w:sz="4" w:space="0" w:color="000000"/>
              <w:left w:val="single" w:sz="4" w:space="0" w:color="000000"/>
              <w:bottom w:val="single" w:sz="4" w:space="0" w:color="000000"/>
              <w:right w:val="single" w:sz="4" w:space="0" w:color="000000"/>
            </w:tcBorders>
          </w:tcPr>
          <w:p w:rsidR="001F12BC" w:rsidRDefault="00626391">
            <w:pPr>
              <w:ind w:left="1"/>
            </w:pPr>
            <w:r>
              <w:rPr>
                <w:b/>
              </w:rPr>
              <w:t xml:space="preserve"> </w:t>
            </w:r>
          </w:p>
          <w:p w:rsidR="001F12BC" w:rsidRDefault="00626391">
            <w:pPr>
              <w:ind w:left="1"/>
            </w:pPr>
            <w:r>
              <w:rPr>
                <w:b/>
              </w:rPr>
              <w:t xml:space="preserve">Maths </w:t>
            </w:r>
          </w:p>
        </w:tc>
        <w:tc>
          <w:tcPr>
            <w:tcW w:w="14144" w:type="dxa"/>
            <w:tcBorders>
              <w:top w:val="single" w:sz="4" w:space="0" w:color="000000"/>
              <w:left w:val="single" w:sz="4" w:space="0" w:color="000000"/>
              <w:bottom w:val="single" w:sz="4" w:space="0" w:color="000000"/>
              <w:right w:val="single" w:sz="4" w:space="0" w:color="000000"/>
            </w:tcBorders>
          </w:tcPr>
          <w:p w:rsidR="001F12BC" w:rsidRDefault="00626391">
            <w:r>
              <w:t xml:space="preserve"> </w:t>
            </w:r>
          </w:p>
          <w:p w:rsidR="000D5B0B" w:rsidRDefault="000D5B0B" w:rsidP="000D5B0B">
            <w:pPr>
              <w:shd w:val="clear" w:color="auto" w:fill="FFFFFF"/>
              <w:spacing w:after="160" w:line="254" w:lineRule="auto"/>
              <w:rPr>
                <w:rFonts w:eastAsiaTheme="minorHAnsi"/>
              </w:rPr>
            </w:pPr>
            <w:r>
              <w:t>The school used the White Rose scheme remotely, this allowed teachers to teach the content live on daily zooms or direct pupils to White Rose videos if they could not attend the zoom. This meant that it was the same content as the children would receive in school, although some year groups rearranged topics so that they taught strands that were more suitable to home learning. Children were also able to access Numbots and Timetable Rockstars in order to practise their recall skills. Some specific content was missed due to some non-engagement and the fact the children were not physically in school. This has led to gaps in learning and stalled sequencing of journeys. Children still enjoy maths and lockdown has not affected their attitudes however they are quite simply, ‘behind’. </w:t>
            </w:r>
          </w:p>
          <w:p w:rsidR="000D5B0B" w:rsidRDefault="000D5B0B" w:rsidP="000D5B0B">
            <w:pPr>
              <w:shd w:val="clear" w:color="auto" w:fill="FFFFFF"/>
              <w:spacing w:after="160" w:line="254" w:lineRule="auto"/>
            </w:pPr>
            <w:r>
              <w:t>Some key concepts have suffered due to the lack of concrete resources available at home to base learning on, which hindered our schools CPA approach. Additionally, recall of basic skills has suffered – children are not able to recall addition/subtraction facts, times tables and have forgotten once taught calculation strategies. This is reflected in maths assessments. </w:t>
            </w:r>
          </w:p>
          <w:p w:rsidR="001F12BC" w:rsidRDefault="001F12BC"/>
        </w:tc>
      </w:tr>
      <w:tr w:rsidR="001F12BC" w:rsidTr="00FD723E">
        <w:trPr>
          <w:trHeight w:val="1305"/>
        </w:trPr>
        <w:tc>
          <w:tcPr>
            <w:tcW w:w="1271" w:type="dxa"/>
            <w:tcBorders>
              <w:top w:val="single" w:sz="4" w:space="0" w:color="000000"/>
              <w:left w:val="single" w:sz="4" w:space="0" w:color="000000"/>
              <w:bottom w:val="single" w:sz="4" w:space="0" w:color="000000"/>
              <w:right w:val="single" w:sz="4" w:space="0" w:color="000000"/>
            </w:tcBorders>
          </w:tcPr>
          <w:p w:rsidR="001F12BC" w:rsidRDefault="00626391">
            <w:pPr>
              <w:ind w:left="1"/>
            </w:pPr>
            <w:r>
              <w:rPr>
                <w:b/>
              </w:rPr>
              <w:lastRenderedPageBreak/>
              <w:t xml:space="preserve"> </w:t>
            </w:r>
          </w:p>
          <w:p w:rsidR="001F12BC" w:rsidRDefault="00626391">
            <w:pPr>
              <w:ind w:left="1"/>
            </w:pPr>
            <w:r>
              <w:rPr>
                <w:b/>
              </w:rPr>
              <w:t xml:space="preserve">Writing </w:t>
            </w:r>
          </w:p>
        </w:tc>
        <w:tc>
          <w:tcPr>
            <w:tcW w:w="14144" w:type="dxa"/>
            <w:tcBorders>
              <w:top w:val="single" w:sz="4" w:space="0" w:color="000000"/>
              <w:left w:val="single" w:sz="4" w:space="0" w:color="000000"/>
              <w:bottom w:val="single" w:sz="4" w:space="0" w:color="000000"/>
              <w:right w:val="single" w:sz="4" w:space="0" w:color="000000"/>
            </w:tcBorders>
          </w:tcPr>
          <w:p w:rsidR="001F12BC" w:rsidRDefault="00807959">
            <w:r w:rsidRPr="00FD723E">
              <w:t>Writing is different to maths in as much as the children haven’t necessarily lost ‘blocks’ of learning. H</w:t>
            </w:r>
            <w:r w:rsidR="00626391" w:rsidRPr="00FD723E">
              <w:t>owever</w:t>
            </w:r>
            <w:r w:rsidRPr="00FD723E">
              <w:t>,</w:t>
            </w:r>
            <w:r w:rsidR="00626391" w:rsidRPr="00FD723E">
              <w:t xml:space="preserve"> they have lost essential practising of writing skills and features</w:t>
            </w:r>
            <w:r w:rsidR="00616C2F" w:rsidRPr="00FD723E">
              <w:t xml:space="preserve"> of specific genre writing. SPAG has also been hard-hit</w:t>
            </w:r>
            <w:r w:rsidR="00626391" w:rsidRPr="00FD723E">
              <w:t xml:space="preserve">, </w:t>
            </w:r>
            <w:r w:rsidR="00616C2F" w:rsidRPr="00FD723E">
              <w:t>which has impacted on fluency in writing. Due to differing levels of engagement in lockdown, there is, of course, variation, but those with lesser engagement</w:t>
            </w:r>
            <w:r w:rsidR="00626391" w:rsidRPr="00FD723E">
              <w:t xml:space="preserve"> ha</w:t>
            </w:r>
            <w:r w:rsidR="00616C2F" w:rsidRPr="00FD723E">
              <w:t>ve had to work</w:t>
            </w:r>
            <w:r w:rsidR="00626391" w:rsidRPr="00FD723E">
              <w:t xml:space="preserve"> on writing stamina and improving their m</w:t>
            </w:r>
            <w:r w:rsidR="00616C2F" w:rsidRPr="00FD723E">
              <w:t>otivation.</w:t>
            </w:r>
          </w:p>
        </w:tc>
      </w:tr>
      <w:tr w:rsidR="001F12BC">
        <w:trPr>
          <w:trHeight w:val="1736"/>
        </w:trPr>
        <w:tc>
          <w:tcPr>
            <w:tcW w:w="1271" w:type="dxa"/>
            <w:tcBorders>
              <w:top w:val="single" w:sz="4" w:space="0" w:color="000000"/>
              <w:left w:val="single" w:sz="4" w:space="0" w:color="000000"/>
              <w:bottom w:val="single" w:sz="4" w:space="0" w:color="000000"/>
              <w:right w:val="single" w:sz="4" w:space="0" w:color="000000"/>
            </w:tcBorders>
          </w:tcPr>
          <w:p w:rsidR="001F12BC" w:rsidRDefault="00626391">
            <w:pPr>
              <w:ind w:left="1"/>
            </w:pPr>
            <w:r>
              <w:rPr>
                <w:b/>
              </w:rPr>
              <w:t xml:space="preserve"> </w:t>
            </w:r>
          </w:p>
          <w:p w:rsidR="001F12BC" w:rsidRDefault="00626391">
            <w:pPr>
              <w:ind w:left="1"/>
            </w:pPr>
            <w:r>
              <w:rPr>
                <w:b/>
              </w:rPr>
              <w:t xml:space="preserve">Reading </w:t>
            </w:r>
          </w:p>
        </w:tc>
        <w:tc>
          <w:tcPr>
            <w:tcW w:w="14144" w:type="dxa"/>
            <w:tcBorders>
              <w:top w:val="single" w:sz="4" w:space="0" w:color="000000"/>
              <w:left w:val="single" w:sz="4" w:space="0" w:color="000000"/>
              <w:bottom w:val="single" w:sz="4" w:space="0" w:color="000000"/>
              <w:right w:val="single" w:sz="4" w:space="0" w:color="000000"/>
            </w:tcBorders>
          </w:tcPr>
          <w:p w:rsidR="00616C2F" w:rsidRPr="007B70E1" w:rsidRDefault="00616C2F" w:rsidP="00616C2F">
            <w:r w:rsidRPr="007B70E1">
              <w:t>Reading was more accessible to families due to needing lesser teacher input</w:t>
            </w:r>
            <w:r w:rsidR="00626391" w:rsidRPr="007B70E1">
              <w:t xml:space="preserve">. </w:t>
            </w:r>
            <w:r w:rsidR="00020161" w:rsidRPr="007B70E1">
              <w:t>School invested in online l</w:t>
            </w:r>
            <w:r w:rsidR="00451063" w:rsidRPr="007B70E1">
              <w:t xml:space="preserve">earning libraries, such as Bug Club, Oxford Owl </w:t>
            </w:r>
            <w:r w:rsidR="00020161" w:rsidRPr="007B70E1">
              <w:t xml:space="preserve">and Rising Stars, so that children had access to a range of texts which they were also set work on. Remote lessons from teachers also focused on developing reading strategies and understanding. </w:t>
            </w:r>
            <w:r w:rsidR="00626391" w:rsidRPr="007B70E1">
              <w:t xml:space="preserve">However, </w:t>
            </w:r>
            <w:r w:rsidR="00020161" w:rsidRPr="007B70E1">
              <w:t xml:space="preserve">due to not being physically present, in general the </w:t>
            </w:r>
            <w:r w:rsidR="00626391" w:rsidRPr="007B70E1">
              <w:t>children are</w:t>
            </w:r>
            <w:r w:rsidR="00020161" w:rsidRPr="007B70E1">
              <w:t xml:space="preserve"> now</w:t>
            </w:r>
            <w:r w:rsidR="00626391" w:rsidRPr="007B70E1">
              <w:t xml:space="preserve"> </w:t>
            </w:r>
            <w:r w:rsidRPr="007B70E1">
              <w:t>certainly less fluent in r</w:t>
            </w:r>
            <w:r w:rsidR="00626391" w:rsidRPr="007B70E1">
              <w:t>eading and t</w:t>
            </w:r>
            <w:r w:rsidRPr="007B70E1">
              <w:t>he gap between children who read widely, and those</w:t>
            </w:r>
            <w:r w:rsidR="00020161" w:rsidRPr="007B70E1">
              <w:t xml:space="preserve"> </w:t>
            </w:r>
            <w:r w:rsidRPr="007B70E1">
              <w:t>who don’t, is more evident.</w:t>
            </w:r>
          </w:p>
          <w:p w:rsidR="001F12BC" w:rsidRPr="007B70E1" w:rsidRDefault="00626391" w:rsidP="00616C2F">
            <w:r w:rsidRPr="007B70E1">
              <w:t>In EYFS/KS1</w:t>
            </w:r>
            <w:r w:rsidR="00497409" w:rsidRPr="007B70E1">
              <w:t>, there was a good uptake to remote phonics lessons, particularly throughout spring lockdown. T</w:t>
            </w:r>
            <w:r w:rsidRPr="007B70E1">
              <w:t>he</w:t>
            </w:r>
            <w:r w:rsidR="001C3301">
              <w:t xml:space="preserve">re were, however, </w:t>
            </w:r>
            <w:r w:rsidRPr="007B70E1">
              <w:t>ga</w:t>
            </w:r>
            <w:r w:rsidR="001C3301">
              <w:t>ps in phonics due to lockdown which have been identified in KS1 and KS2.</w:t>
            </w:r>
          </w:p>
          <w:p w:rsidR="00020161" w:rsidRDefault="00497409" w:rsidP="00154EDB">
            <w:r w:rsidRPr="007B70E1">
              <w:t xml:space="preserve">In KS2, </w:t>
            </w:r>
            <w:r w:rsidR="00626391" w:rsidRPr="007B70E1">
              <w:t>analysis and discussion around the text</w:t>
            </w:r>
            <w:r w:rsidRPr="007B70E1">
              <w:t xml:space="preserve"> have suffered through lockdown</w:t>
            </w:r>
            <w:r w:rsidR="00020161" w:rsidRPr="007B70E1">
              <w:t>, so comprehension has not developed as per usual.</w:t>
            </w:r>
            <w:r w:rsidR="00154EDB">
              <w:t xml:space="preserve"> </w:t>
            </w:r>
          </w:p>
        </w:tc>
      </w:tr>
      <w:tr w:rsidR="001F12BC">
        <w:trPr>
          <w:trHeight w:val="931"/>
        </w:trPr>
        <w:tc>
          <w:tcPr>
            <w:tcW w:w="1271" w:type="dxa"/>
            <w:tcBorders>
              <w:top w:val="single" w:sz="4" w:space="0" w:color="000000"/>
              <w:left w:val="single" w:sz="4" w:space="0" w:color="000000"/>
              <w:bottom w:val="single" w:sz="4" w:space="0" w:color="000000"/>
              <w:right w:val="single" w:sz="4" w:space="0" w:color="000000"/>
            </w:tcBorders>
          </w:tcPr>
          <w:p w:rsidR="001F12BC" w:rsidRDefault="00626391">
            <w:pPr>
              <w:ind w:left="1"/>
            </w:pPr>
            <w:r>
              <w:rPr>
                <w:b/>
              </w:rPr>
              <w:t xml:space="preserve"> </w:t>
            </w:r>
          </w:p>
          <w:p w:rsidR="001F12BC" w:rsidRDefault="00626391">
            <w:pPr>
              <w:ind w:left="1"/>
            </w:pPr>
            <w:r>
              <w:rPr>
                <w:b/>
              </w:rPr>
              <w:t xml:space="preserve">Non-core </w:t>
            </w:r>
          </w:p>
        </w:tc>
        <w:tc>
          <w:tcPr>
            <w:tcW w:w="14144" w:type="dxa"/>
            <w:tcBorders>
              <w:top w:val="single" w:sz="4" w:space="0" w:color="000000"/>
              <w:left w:val="single" w:sz="4" w:space="0" w:color="000000"/>
              <w:bottom w:val="single" w:sz="4" w:space="0" w:color="000000"/>
              <w:right w:val="single" w:sz="4" w:space="0" w:color="000000"/>
            </w:tcBorders>
          </w:tcPr>
          <w:p w:rsidR="001F12BC" w:rsidRDefault="00626391">
            <w:pPr>
              <w:spacing w:line="239" w:lineRule="auto"/>
            </w:pPr>
            <w:r>
              <w:t>There are now signif</w:t>
            </w:r>
            <w:r w:rsidR="00072364">
              <w:t xml:space="preserve">icant gaps in knowledge – some </w:t>
            </w:r>
            <w:r>
              <w:t xml:space="preserve">units of work have not been taught meaning that children are less able to access pre-requisite knowledge/skills when learning something new and they are less likely to make connections between concepts and themes throughout the curriculum. </w:t>
            </w:r>
          </w:p>
          <w:p w:rsidR="001F12BC" w:rsidRDefault="00626391">
            <w:r>
              <w:t>Children have also missed out on the curriculum experiences e.g. trips, visito</w:t>
            </w:r>
            <w:r w:rsidR="00072364">
              <w:t>rs and specific subject days. Children have also missed out on a range of days that would have been celebrated in terms of SMSC, although every effort was made to integrate these wherever possible.</w:t>
            </w:r>
            <w:r>
              <w:t xml:space="preserve"> </w:t>
            </w:r>
          </w:p>
        </w:tc>
      </w:tr>
    </w:tbl>
    <w:p w:rsidR="001F12BC" w:rsidRDefault="00626391">
      <w:pPr>
        <w:spacing w:after="0"/>
        <w:ind w:left="-588"/>
        <w:jc w:val="both"/>
      </w:pPr>
      <w:r>
        <w:t xml:space="preserve"> </w:t>
      </w:r>
      <w:r>
        <w:tab/>
        <w:t xml:space="preserve"> </w:t>
      </w:r>
    </w:p>
    <w:p w:rsidR="001F12BC" w:rsidRDefault="001F12BC">
      <w:pPr>
        <w:spacing w:after="0"/>
        <w:ind w:left="-1440" w:right="15398"/>
      </w:pPr>
    </w:p>
    <w:tbl>
      <w:tblPr>
        <w:tblStyle w:val="TableGrid"/>
        <w:tblW w:w="15126" w:type="dxa"/>
        <w:tblInd w:w="-582" w:type="dxa"/>
        <w:tblCellMar>
          <w:top w:w="92" w:type="dxa"/>
          <w:left w:w="106" w:type="dxa"/>
          <w:right w:w="63" w:type="dxa"/>
        </w:tblCellMar>
        <w:tblLook w:val="04A0" w:firstRow="1" w:lastRow="0" w:firstColumn="1" w:lastColumn="0" w:noHBand="0" w:noVBand="1"/>
      </w:tblPr>
      <w:tblGrid>
        <w:gridCol w:w="4416"/>
        <w:gridCol w:w="4634"/>
        <w:gridCol w:w="2907"/>
        <w:gridCol w:w="1743"/>
        <w:gridCol w:w="1426"/>
      </w:tblGrid>
      <w:tr w:rsidR="001F12BC" w:rsidTr="00AB1780">
        <w:trPr>
          <w:trHeight w:val="368"/>
        </w:trPr>
        <w:tc>
          <w:tcPr>
            <w:tcW w:w="15126" w:type="dxa"/>
            <w:gridSpan w:val="5"/>
            <w:tcBorders>
              <w:top w:val="single" w:sz="4" w:space="0" w:color="000000"/>
              <w:left w:val="single" w:sz="4" w:space="0" w:color="000000"/>
              <w:bottom w:val="single" w:sz="23" w:space="0" w:color="D9D9D9"/>
              <w:right w:val="single" w:sz="4" w:space="0" w:color="000000"/>
            </w:tcBorders>
            <w:shd w:val="clear" w:color="auto" w:fill="0070C0"/>
          </w:tcPr>
          <w:p w:rsidR="001F12BC" w:rsidRDefault="00626391">
            <w:pPr>
              <w:ind w:left="1"/>
            </w:pPr>
            <w:r>
              <w:rPr>
                <w:b/>
                <w:color w:val="FFFFFF"/>
              </w:rPr>
              <w:t xml:space="preserve">Planned expenditure - </w:t>
            </w:r>
            <w:r>
              <w:rPr>
                <w:color w:val="FFFFFF"/>
                <w:sz w:val="20"/>
              </w:rPr>
              <w:t xml:space="preserve">The headings below are grouped into the categories outlined in the Education Endowment Foundation’s coronavirus support guide for schools) </w:t>
            </w:r>
          </w:p>
        </w:tc>
      </w:tr>
      <w:tr w:rsidR="001F12BC">
        <w:trPr>
          <w:trHeight w:val="344"/>
        </w:trPr>
        <w:tc>
          <w:tcPr>
            <w:tcW w:w="15126" w:type="dxa"/>
            <w:gridSpan w:val="5"/>
            <w:tcBorders>
              <w:top w:val="single" w:sz="23" w:space="0" w:color="D9D9D9"/>
              <w:left w:val="single" w:sz="4" w:space="0" w:color="000000"/>
              <w:bottom w:val="single" w:sz="4" w:space="0" w:color="000000"/>
              <w:right w:val="single" w:sz="4" w:space="0" w:color="000000"/>
            </w:tcBorders>
            <w:shd w:val="clear" w:color="auto" w:fill="D9D9D9"/>
          </w:tcPr>
          <w:p w:rsidR="001F12BC" w:rsidRDefault="00626391">
            <w:pPr>
              <w:ind w:left="184"/>
            </w:pPr>
            <w:r>
              <w:rPr>
                <w:b/>
                <w:sz w:val="20"/>
              </w:rPr>
              <w:t>i.</w:t>
            </w:r>
            <w:r>
              <w:rPr>
                <w:rFonts w:ascii="Arial" w:eastAsia="Arial" w:hAnsi="Arial" w:cs="Arial"/>
                <w:b/>
                <w:sz w:val="20"/>
              </w:rPr>
              <w:t xml:space="preserve"> </w:t>
            </w:r>
            <w:r>
              <w:rPr>
                <w:b/>
                <w:sz w:val="20"/>
              </w:rPr>
              <w:t xml:space="preserve">Teaching and whole-school strategies </w:t>
            </w:r>
          </w:p>
        </w:tc>
      </w:tr>
      <w:tr w:rsidR="006D787E">
        <w:trPr>
          <w:trHeight w:val="638"/>
        </w:trPr>
        <w:tc>
          <w:tcPr>
            <w:tcW w:w="4814" w:type="dxa"/>
            <w:tcBorders>
              <w:top w:val="single" w:sz="4" w:space="0" w:color="000000"/>
              <w:left w:val="single" w:sz="4" w:space="0" w:color="000000"/>
              <w:bottom w:val="single" w:sz="4" w:space="0" w:color="000000"/>
              <w:right w:val="single" w:sz="4" w:space="0" w:color="000000"/>
            </w:tcBorders>
          </w:tcPr>
          <w:p w:rsidR="001F12BC" w:rsidRDefault="00626391">
            <w:pPr>
              <w:ind w:left="1"/>
            </w:pPr>
            <w:r>
              <w:rPr>
                <w:b/>
                <w:sz w:val="20"/>
              </w:rPr>
              <w:t xml:space="preserve">Desired outcome </w:t>
            </w:r>
          </w:p>
        </w:tc>
        <w:tc>
          <w:tcPr>
            <w:tcW w:w="4961"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b/>
                <w:sz w:val="20"/>
              </w:rPr>
              <w:t xml:space="preserve">Chosen approach and anticipated cost </w:t>
            </w:r>
          </w:p>
        </w:tc>
        <w:tc>
          <w:tcPr>
            <w:tcW w:w="3080"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b/>
                <w:sz w:val="20"/>
              </w:rPr>
              <w:t xml:space="preserve">Impact (once reviewed) </w:t>
            </w:r>
          </w:p>
        </w:tc>
        <w:tc>
          <w:tcPr>
            <w:tcW w:w="1094" w:type="dxa"/>
            <w:tcBorders>
              <w:top w:val="single" w:sz="4" w:space="0" w:color="000000"/>
              <w:left w:val="single" w:sz="4" w:space="0" w:color="000000"/>
              <w:bottom w:val="single" w:sz="4" w:space="0" w:color="000000"/>
              <w:right w:val="single" w:sz="4" w:space="0" w:color="000000"/>
            </w:tcBorders>
          </w:tcPr>
          <w:p w:rsidR="001F12BC" w:rsidRDefault="00626391">
            <w:r>
              <w:rPr>
                <w:b/>
                <w:sz w:val="20"/>
              </w:rPr>
              <w:t xml:space="preserve">Staff lead </w:t>
            </w:r>
          </w:p>
        </w:tc>
        <w:tc>
          <w:tcPr>
            <w:tcW w:w="1176" w:type="dxa"/>
            <w:tcBorders>
              <w:top w:val="single" w:sz="4" w:space="0" w:color="000000"/>
              <w:left w:val="single" w:sz="4" w:space="0" w:color="000000"/>
              <w:bottom w:val="single" w:sz="4" w:space="0" w:color="000000"/>
              <w:right w:val="single" w:sz="4" w:space="0" w:color="000000"/>
            </w:tcBorders>
          </w:tcPr>
          <w:p w:rsidR="001F12BC" w:rsidRDefault="00626391">
            <w:r>
              <w:rPr>
                <w:b/>
                <w:sz w:val="20"/>
              </w:rPr>
              <w:t xml:space="preserve">Review date </w:t>
            </w:r>
          </w:p>
        </w:tc>
      </w:tr>
      <w:tr w:rsidR="006D787E" w:rsidTr="001F11FC">
        <w:trPr>
          <w:trHeight w:val="891"/>
        </w:trPr>
        <w:tc>
          <w:tcPr>
            <w:tcW w:w="4814" w:type="dxa"/>
            <w:tcBorders>
              <w:top w:val="single" w:sz="4" w:space="0" w:color="000000"/>
              <w:left w:val="single" w:sz="4" w:space="0" w:color="000000"/>
              <w:bottom w:val="single" w:sz="4" w:space="0" w:color="000000"/>
              <w:right w:val="single" w:sz="4" w:space="0" w:color="000000"/>
            </w:tcBorders>
          </w:tcPr>
          <w:p w:rsidR="001F12BC" w:rsidRDefault="00626391">
            <w:pPr>
              <w:ind w:left="1"/>
            </w:pPr>
            <w:r>
              <w:rPr>
                <w:sz w:val="20"/>
                <w:u w:val="single" w:color="000000"/>
              </w:rPr>
              <w:t>Supporting great teaching:</w:t>
            </w:r>
            <w:r>
              <w:rPr>
                <w:sz w:val="20"/>
              </w:rPr>
              <w:t xml:space="preserve"> </w:t>
            </w:r>
          </w:p>
          <w:p w:rsidR="001F12BC" w:rsidRDefault="00626391">
            <w:pPr>
              <w:ind w:left="1"/>
            </w:pPr>
            <w:r>
              <w:rPr>
                <w:sz w:val="20"/>
              </w:rPr>
              <w:t xml:space="preserve"> </w:t>
            </w:r>
          </w:p>
          <w:p w:rsidR="001F12BC" w:rsidRDefault="00626391">
            <w:pPr>
              <w:ind w:left="1"/>
              <w:rPr>
                <w:sz w:val="20"/>
              </w:rPr>
            </w:pPr>
            <w:r>
              <w:rPr>
                <w:sz w:val="20"/>
              </w:rPr>
              <w:t xml:space="preserve">To reduce the gap from lock down/catch-up </w:t>
            </w:r>
          </w:p>
          <w:p w:rsidR="005E275C" w:rsidRDefault="005E275C">
            <w:pPr>
              <w:ind w:left="1"/>
              <w:rPr>
                <w:sz w:val="20"/>
              </w:rPr>
            </w:pPr>
          </w:p>
          <w:p w:rsidR="005E275C" w:rsidRDefault="005E275C">
            <w:pPr>
              <w:ind w:left="1"/>
              <w:rPr>
                <w:sz w:val="20"/>
              </w:rPr>
            </w:pPr>
          </w:p>
          <w:p w:rsidR="005E275C" w:rsidRDefault="005E275C">
            <w:pPr>
              <w:ind w:left="1"/>
              <w:rPr>
                <w:sz w:val="20"/>
              </w:rPr>
            </w:pPr>
          </w:p>
          <w:p w:rsidR="005E275C" w:rsidRDefault="005E275C">
            <w:pPr>
              <w:ind w:left="1"/>
              <w:rPr>
                <w:sz w:val="20"/>
              </w:rPr>
            </w:pPr>
          </w:p>
          <w:p w:rsidR="005E275C" w:rsidRDefault="005E275C">
            <w:pPr>
              <w:ind w:left="1"/>
              <w:rPr>
                <w:sz w:val="20"/>
              </w:rPr>
            </w:pPr>
          </w:p>
          <w:p w:rsidR="009156BC" w:rsidRDefault="009156BC">
            <w:pPr>
              <w:ind w:left="1"/>
              <w:rPr>
                <w:sz w:val="20"/>
              </w:rPr>
            </w:pPr>
          </w:p>
          <w:p w:rsidR="009156BC" w:rsidRDefault="009156BC">
            <w:pPr>
              <w:ind w:left="1"/>
              <w:rPr>
                <w:sz w:val="20"/>
              </w:rPr>
            </w:pPr>
          </w:p>
          <w:p w:rsidR="009156BC" w:rsidRDefault="009156BC">
            <w:pPr>
              <w:ind w:left="1"/>
              <w:rPr>
                <w:sz w:val="20"/>
              </w:rPr>
            </w:pPr>
          </w:p>
          <w:p w:rsidR="009156BC" w:rsidRDefault="009156BC">
            <w:pPr>
              <w:ind w:left="1"/>
              <w:rPr>
                <w:sz w:val="20"/>
              </w:rPr>
            </w:pPr>
          </w:p>
          <w:p w:rsidR="009156BC" w:rsidRDefault="009156BC">
            <w:pPr>
              <w:ind w:left="1"/>
              <w:rPr>
                <w:sz w:val="20"/>
              </w:rPr>
            </w:pPr>
          </w:p>
          <w:p w:rsidR="009156BC" w:rsidRDefault="009156BC">
            <w:pPr>
              <w:ind w:left="1"/>
              <w:rPr>
                <w:sz w:val="20"/>
              </w:rPr>
            </w:pPr>
          </w:p>
          <w:p w:rsidR="009156BC" w:rsidRDefault="009156BC">
            <w:pPr>
              <w:ind w:left="1"/>
              <w:rPr>
                <w:sz w:val="20"/>
              </w:rPr>
            </w:pPr>
          </w:p>
          <w:p w:rsidR="009156BC" w:rsidRDefault="009156BC">
            <w:pPr>
              <w:ind w:left="1"/>
              <w:rPr>
                <w:sz w:val="20"/>
              </w:rPr>
            </w:pPr>
          </w:p>
          <w:p w:rsidR="009156BC" w:rsidRDefault="009156BC">
            <w:pPr>
              <w:ind w:left="1"/>
              <w:rPr>
                <w:sz w:val="20"/>
              </w:rPr>
            </w:pPr>
          </w:p>
          <w:p w:rsidR="009156BC" w:rsidRDefault="009156BC">
            <w:pPr>
              <w:ind w:left="1"/>
              <w:rPr>
                <w:sz w:val="20"/>
              </w:rPr>
            </w:pPr>
          </w:p>
          <w:p w:rsidR="009156BC" w:rsidRDefault="009156BC">
            <w:pPr>
              <w:ind w:left="1"/>
              <w:rPr>
                <w:sz w:val="20"/>
              </w:rPr>
            </w:pPr>
          </w:p>
          <w:p w:rsidR="009156BC" w:rsidRDefault="009156BC">
            <w:pPr>
              <w:ind w:left="1"/>
              <w:rPr>
                <w:sz w:val="20"/>
              </w:rPr>
            </w:pPr>
          </w:p>
          <w:p w:rsidR="009156BC" w:rsidRDefault="009156BC" w:rsidP="009156BC"/>
          <w:p w:rsidR="001F11FC" w:rsidRDefault="001F11FC" w:rsidP="009156BC"/>
          <w:p w:rsidR="009156BC" w:rsidRDefault="009156BC" w:rsidP="009156BC">
            <w:pPr>
              <w:spacing w:line="242" w:lineRule="auto"/>
              <w:ind w:left="1"/>
              <w:rPr>
                <w:sz w:val="20"/>
              </w:rPr>
            </w:pPr>
            <w:r>
              <w:rPr>
                <w:sz w:val="20"/>
              </w:rPr>
              <w:t xml:space="preserve">To plan an effective and manageable catch-up curriculum that targets lost learning quickly and enables children to access age appropriate learning. </w:t>
            </w:r>
          </w:p>
          <w:p w:rsidR="009156BC" w:rsidRDefault="009156BC">
            <w:pPr>
              <w:ind w:left="1"/>
              <w:rPr>
                <w:sz w:val="20"/>
              </w:rPr>
            </w:pPr>
          </w:p>
          <w:p w:rsidR="009156BC" w:rsidRDefault="009156BC" w:rsidP="009156BC"/>
          <w:p w:rsidR="009156BC" w:rsidRDefault="009156BC">
            <w:pPr>
              <w:ind w:left="1"/>
            </w:pPr>
          </w:p>
          <w:p w:rsidR="001F12BC" w:rsidRDefault="00626391">
            <w:pPr>
              <w:ind w:left="1"/>
            </w:pPr>
            <w:r>
              <w:rPr>
                <w:sz w:val="20"/>
              </w:rPr>
              <w:t xml:space="preserve"> </w:t>
            </w:r>
          </w:p>
          <w:p w:rsidR="001F12BC" w:rsidRDefault="00626391">
            <w:pPr>
              <w:spacing w:line="242" w:lineRule="auto"/>
              <w:ind w:left="1"/>
              <w:rPr>
                <w:sz w:val="20"/>
              </w:rPr>
            </w:pPr>
            <w:r>
              <w:rPr>
                <w:sz w:val="20"/>
              </w:rPr>
              <w:t xml:space="preserve">To identify specific gaps in core subject areas for individuals and groups of children through appropriate assessments. </w:t>
            </w:r>
          </w:p>
          <w:p w:rsidR="005E275C" w:rsidRDefault="005E275C">
            <w:pPr>
              <w:spacing w:line="242" w:lineRule="auto"/>
              <w:ind w:left="1"/>
              <w:rPr>
                <w:sz w:val="20"/>
              </w:rPr>
            </w:pPr>
          </w:p>
          <w:p w:rsidR="001F12BC" w:rsidRDefault="001F12BC" w:rsidP="0082520E"/>
          <w:p w:rsidR="0082520E" w:rsidRDefault="0082520E" w:rsidP="0082520E"/>
          <w:p w:rsidR="0082520E" w:rsidRDefault="0082520E" w:rsidP="0082520E"/>
          <w:p w:rsidR="0082520E" w:rsidRDefault="0082520E" w:rsidP="0082520E"/>
          <w:p w:rsidR="0082520E" w:rsidRDefault="0082520E" w:rsidP="0082520E"/>
          <w:p w:rsidR="0082520E" w:rsidRDefault="0082520E" w:rsidP="0082520E"/>
          <w:p w:rsidR="0082520E" w:rsidRDefault="0082520E" w:rsidP="0082520E">
            <w:pPr>
              <w:rPr>
                <w:sz w:val="20"/>
              </w:rPr>
            </w:pPr>
          </w:p>
          <w:p w:rsidR="009156BC" w:rsidRDefault="009156BC">
            <w:pPr>
              <w:ind w:left="1"/>
            </w:pPr>
          </w:p>
          <w:p w:rsidR="001F12BC" w:rsidRDefault="00626391">
            <w:pPr>
              <w:ind w:left="1"/>
            </w:pPr>
            <w:r>
              <w:rPr>
                <w:sz w:val="20"/>
              </w:rPr>
              <w:t xml:space="preserve">To reduce </w:t>
            </w:r>
            <w:r w:rsidR="00686F2D">
              <w:rPr>
                <w:sz w:val="20"/>
              </w:rPr>
              <w:t xml:space="preserve">COVID impact gap from </w:t>
            </w:r>
          </w:p>
          <w:p w:rsidR="001F12BC" w:rsidRDefault="00626391">
            <w:pPr>
              <w:ind w:left="1"/>
            </w:pPr>
            <w:r>
              <w:rPr>
                <w:sz w:val="20"/>
              </w:rPr>
              <w:t xml:space="preserve">assessments in core subjects </w:t>
            </w:r>
          </w:p>
        </w:tc>
        <w:tc>
          <w:tcPr>
            <w:tcW w:w="4961"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color w:val="7030A0"/>
                <w:sz w:val="20"/>
              </w:rPr>
              <w:lastRenderedPageBreak/>
              <w:t xml:space="preserve"> </w:t>
            </w:r>
          </w:p>
          <w:p w:rsidR="001F12BC" w:rsidRDefault="00626391">
            <w:pPr>
              <w:ind w:left="2"/>
            </w:pPr>
            <w:r>
              <w:rPr>
                <w:color w:val="7030A0"/>
                <w:sz w:val="20"/>
              </w:rPr>
              <w:t xml:space="preserve"> </w:t>
            </w:r>
          </w:p>
          <w:p w:rsidR="001F12BC" w:rsidRDefault="00626391">
            <w:pPr>
              <w:spacing w:line="242" w:lineRule="auto"/>
              <w:ind w:left="2"/>
              <w:rPr>
                <w:sz w:val="20"/>
              </w:rPr>
            </w:pPr>
            <w:r>
              <w:rPr>
                <w:sz w:val="20"/>
              </w:rPr>
              <w:t xml:space="preserve">Key learning gaps and assessment guidance/resources provided for core subjects. (English and Maths) </w:t>
            </w:r>
            <w:r w:rsidR="00C418CE">
              <w:rPr>
                <w:sz w:val="20"/>
              </w:rPr>
              <w:t>–</w:t>
            </w:r>
          </w:p>
          <w:p w:rsidR="005E275C" w:rsidRDefault="005E275C">
            <w:pPr>
              <w:spacing w:line="242" w:lineRule="auto"/>
              <w:ind w:left="2"/>
              <w:rPr>
                <w:sz w:val="20"/>
              </w:rPr>
            </w:pPr>
          </w:p>
          <w:p w:rsidR="00C418CE" w:rsidRDefault="005E275C">
            <w:pPr>
              <w:spacing w:line="242" w:lineRule="auto"/>
              <w:ind w:left="2"/>
              <w:rPr>
                <w:sz w:val="20"/>
              </w:rPr>
            </w:pPr>
            <w:r>
              <w:rPr>
                <w:sz w:val="20"/>
              </w:rPr>
              <w:t>English</w:t>
            </w:r>
            <w:r w:rsidR="00C418CE">
              <w:rPr>
                <w:sz w:val="20"/>
              </w:rPr>
              <w:t xml:space="preserve"> – Literacy Planet Consultant </w:t>
            </w:r>
            <w:r>
              <w:rPr>
                <w:sz w:val="20"/>
              </w:rPr>
              <w:t>work with English co-ordinator and individual teachers to go through existing curriculum and identify strategies in order to reduce gaps in learning.</w:t>
            </w:r>
          </w:p>
          <w:p w:rsidR="005E275C" w:rsidRDefault="005E275C">
            <w:pPr>
              <w:spacing w:line="242" w:lineRule="auto"/>
              <w:ind w:left="2"/>
              <w:rPr>
                <w:sz w:val="20"/>
              </w:rPr>
            </w:pPr>
          </w:p>
          <w:p w:rsidR="005E275C" w:rsidRDefault="005E275C">
            <w:pPr>
              <w:spacing w:line="242" w:lineRule="auto"/>
              <w:ind w:left="2"/>
              <w:rPr>
                <w:sz w:val="20"/>
              </w:rPr>
            </w:pPr>
            <w:r>
              <w:rPr>
                <w:sz w:val="20"/>
              </w:rPr>
              <w:t xml:space="preserve">Maths – School have bought into Maths Whizz in order to reduce gap in maths. This is a bespoke programme </w:t>
            </w:r>
            <w:r>
              <w:rPr>
                <w:sz w:val="20"/>
              </w:rPr>
              <w:lastRenderedPageBreak/>
              <w:t>which continually assesses the children as they work through the scheme, targeting areas of weakness. Staff have been given training on this and parents have also been consulted a</w:t>
            </w:r>
            <w:r w:rsidR="0000575F">
              <w:rPr>
                <w:sz w:val="20"/>
              </w:rPr>
              <w:t>nd trained</w:t>
            </w:r>
            <w:r>
              <w:rPr>
                <w:sz w:val="20"/>
              </w:rPr>
              <w:t xml:space="preserve">. Children will access this at home and once a week in school. Due </w:t>
            </w:r>
            <w:r w:rsidR="009156BC">
              <w:rPr>
                <w:sz w:val="20"/>
              </w:rPr>
              <w:t>to extra laptops from lockdown</w:t>
            </w:r>
            <w:r w:rsidR="00C9129C">
              <w:rPr>
                <w:sz w:val="20"/>
              </w:rPr>
              <w:t>s</w:t>
            </w:r>
            <w:r w:rsidR="009156BC">
              <w:rPr>
                <w:sz w:val="20"/>
              </w:rPr>
              <w:t>, this makes it more accessible in school.</w:t>
            </w:r>
          </w:p>
          <w:p w:rsidR="005E275C" w:rsidRDefault="005E275C">
            <w:pPr>
              <w:spacing w:line="242" w:lineRule="auto"/>
              <w:ind w:left="2"/>
            </w:pPr>
          </w:p>
          <w:p w:rsidR="001F12BC" w:rsidRDefault="00626391">
            <w:pPr>
              <w:ind w:left="2"/>
            </w:pPr>
            <w:r>
              <w:rPr>
                <w:sz w:val="20"/>
              </w:rPr>
              <w:t xml:space="preserve"> </w:t>
            </w:r>
          </w:p>
          <w:p w:rsidR="005E275C" w:rsidRDefault="005E275C">
            <w:pPr>
              <w:spacing w:after="1" w:line="241" w:lineRule="auto"/>
              <w:ind w:left="2" w:right="26"/>
              <w:rPr>
                <w:sz w:val="20"/>
              </w:rPr>
            </w:pPr>
            <w:r>
              <w:rPr>
                <w:sz w:val="20"/>
              </w:rPr>
              <w:t xml:space="preserve">School decided to teach complete curriculum from September instead of phased curriculum approach as, from SEMH point of view, we felt that this was best for our children. </w:t>
            </w:r>
          </w:p>
          <w:p w:rsidR="005E275C" w:rsidRDefault="005E275C">
            <w:pPr>
              <w:spacing w:after="1" w:line="241" w:lineRule="auto"/>
              <w:ind w:left="2" w:right="26"/>
              <w:rPr>
                <w:sz w:val="20"/>
              </w:rPr>
            </w:pPr>
          </w:p>
          <w:p w:rsidR="005E275C" w:rsidRDefault="005E275C">
            <w:pPr>
              <w:spacing w:after="1" w:line="241" w:lineRule="auto"/>
              <w:ind w:left="2" w:right="26"/>
              <w:rPr>
                <w:sz w:val="20"/>
              </w:rPr>
            </w:pPr>
          </w:p>
          <w:p w:rsidR="005E275C" w:rsidRDefault="005E275C">
            <w:pPr>
              <w:spacing w:after="1" w:line="241" w:lineRule="auto"/>
              <w:ind w:left="2" w:right="26"/>
              <w:rPr>
                <w:sz w:val="20"/>
              </w:rPr>
            </w:pPr>
          </w:p>
          <w:p w:rsidR="009156BC" w:rsidRPr="0082520E" w:rsidRDefault="009156BC">
            <w:pPr>
              <w:spacing w:after="1" w:line="241" w:lineRule="auto"/>
              <w:ind w:left="2" w:right="26"/>
              <w:rPr>
                <w:sz w:val="20"/>
              </w:rPr>
            </w:pPr>
            <w:r w:rsidRPr="0082520E">
              <w:rPr>
                <w:sz w:val="20"/>
              </w:rPr>
              <w:t>Reading and maths summative assessments took place in autumn as baseline in KS1 and 2 to identify gaps. These have been repeated in spring, following lockdown, new gaps identified. Writing assessed in class as ongoing and targets identified.</w:t>
            </w:r>
          </w:p>
          <w:p w:rsidR="009156BC" w:rsidRDefault="009156BC" w:rsidP="0082520E">
            <w:pPr>
              <w:spacing w:after="1" w:line="241" w:lineRule="auto"/>
              <w:ind w:right="26"/>
              <w:rPr>
                <w:sz w:val="20"/>
                <w:highlight w:val="yellow"/>
              </w:rPr>
            </w:pPr>
          </w:p>
          <w:p w:rsidR="0082520E" w:rsidRPr="00686F2D" w:rsidRDefault="00626391" w:rsidP="0082520E">
            <w:pPr>
              <w:pStyle w:val="Default"/>
              <w:rPr>
                <w:sz w:val="20"/>
              </w:rPr>
            </w:pPr>
            <w:r w:rsidRPr="00686F2D">
              <w:rPr>
                <w:sz w:val="20"/>
              </w:rPr>
              <w:t>Individual phonic assessm</w:t>
            </w:r>
            <w:r w:rsidR="0082520E" w:rsidRPr="00686F2D">
              <w:rPr>
                <w:sz w:val="20"/>
              </w:rPr>
              <w:t>ents completed (y1-4) to</w:t>
            </w:r>
            <w:r w:rsidRPr="00686F2D">
              <w:rPr>
                <w:sz w:val="20"/>
              </w:rPr>
              <w:t xml:space="preserve"> identify gaps in GPC and decoding/segmenting skills.</w:t>
            </w:r>
          </w:p>
          <w:p w:rsidR="0082520E" w:rsidRDefault="0082520E" w:rsidP="0082520E">
            <w:pPr>
              <w:pStyle w:val="Default"/>
              <w:rPr>
                <w:sz w:val="20"/>
                <w:highlight w:val="yellow"/>
              </w:rPr>
            </w:pPr>
          </w:p>
          <w:p w:rsidR="0082520E" w:rsidRDefault="0082520E" w:rsidP="0082520E">
            <w:pPr>
              <w:pStyle w:val="Default"/>
              <w:rPr>
                <w:sz w:val="20"/>
                <w:highlight w:val="yellow"/>
              </w:rPr>
            </w:pPr>
          </w:p>
          <w:p w:rsidR="0082520E" w:rsidRDefault="0082520E" w:rsidP="0082520E">
            <w:pPr>
              <w:pStyle w:val="Default"/>
              <w:rPr>
                <w:sz w:val="20"/>
                <w:highlight w:val="yellow"/>
              </w:rPr>
            </w:pPr>
          </w:p>
          <w:p w:rsidR="0082520E" w:rsidRPr="00686F2D" w:rsidRDefault="00626391" w:rsidP="0082520E">
            <w:pPr>
              <w:spacing w:line="242" w:lineRule="auto"/>
              <w:ind w:left="2"/>
              <w:rPr>
                <w:sz w:val="20"/>
              </w:rPr>
            </w:pPr>
            <w:r w:rsidRPr="00686F2D">
              <w:rPr>
                <w:sz w:val="20"/>
              </w:rPr>
              <w:t xml:space="preserve"> </w:t>
            </w:r>
            <w:r w:rsidR="0082520E" w:rsidRPr="00686F2D">
              <w:rPr>
                <w:sz w:val="20"/>
              </w:rPr>
              <w:t xml:space="preserve">Phonics/Reading-high priority for reading across school : </w:t>
            </w:r>
          </w:p>
          <w:p w:rsidR="0082520E" w:rsidRPr="0082520E" w:rsidRDefault="00626391" w:rsidP="0082520E">
            <w:pPr>
              <w:pStyle w:val="Default"/>
            </w:pPr>
            <w:r w:rsidRPr="00686F2D">
              <w:rPr>
                <w:sz w:val="20"/>
              </w:rPr>
              <w:t xml:space="preserve">Catch-up phonics through whole class teaching and targeted intervention.  </w:t>
            </w:r>
          </w:p>
          <w:p w:rsidR="00686F2D" w:rsidRDefault="00686F2D" w:rsidP="00686F2D">
            <w:pPr>
              <w:pStyle w:val="Default"/>
            </w:pPr>
          </w:p>
          <w:p w:rsidR="009A4A8A" w:rsidRDefault="009A4A8A" w:rsidP="009A4A8A">
            <w:pPr>
              <w:spacing w:line="242" w:lineRule="auto"/>
              <w:ind w:left="2"/>
              <w:rPr>
                <w:sz w:val="20"/>
              </w:rPr>
            </w:pPr>
            <w:r>
              <w:rPr>
                <w:sz w:val="20"/>
              </w:rPr>
              <w:t>English – Literacy Planet Consultant work with English co-ordinator and individual teachers to go through  English curriculum/moderate books and identify gaps in learning and suggest strategies in order to reduce these gaps.</w:t>
            </w:r>
          </w:p>
          <w:p w:rsidR="009A4A8A" w:rsidRDefault="009A4A8A" w:rsidP="00686F2D">
            <w:pPr>
              <w:pStyle w:val="Default"/>
            </w:pPr>
          </w:p>
          <w:p w:rsidR="00686F2D" w:rsidRDefault="00686F2D" w:rsidP="0082520E">
            <w:pPr>
              <w:ind w:left="2"/>
              <w:rPr>
                <w:sz w:val="20"/>
              </w:rPr>
            </w:pPr>
          </w:p>
          <w:p w:rsidR="00686F2D" w:rsidRDefault="00686F2D" w:rsidP="0082520E">
            <w:pPr>
              <w:ind w:left="2"/>
              <w:rPr>
                <w:sz w:val="20"/>
              </w:rPr>
            </w:pPr>
          </w:p>
          <w:p w:rsidR="00686F2D" w:rsidRDefault="00686F2D" w:rsidP="0082520E">
            <w:pPr>
              <w:ind w:left="2"/>
              <w:rPr>
                <w:sz w:val="20"/>
              </w:rPr>
            </w:pPr>
            <w:r>
              <w:rPr>
                <w:sz w:val="20"/>
              </w:rPr>
              <w:t xml:space="preserve">Maths – Maths Whizz </w:t>
            </w:r>
            <w:r w:rsidR="00CF6306">
              <w:rPr>
                <w:sz w:val="20"/>
              </w:rPr>
              <w:t>purchased to close gaps caused by lockdowns –used effectively in school and at home. (See above)</w:t>
            </w:r>
            <w:r w:rsidR="00DE58B6">
              <w:rPr>
                <w:sz w:val="20"/>
              </w:rPr>
              <w:t xml:space="preserve"> – timetabled weekly</w:t>
            </w:r>
            <w:r w:rsidR="009A4A8A">
              <w:rPr>
                <w:sz w:val="20"/>
              </w:rPr>
              <w:t xml:space="preserve"> per class in school</w:t>
            </w:r>
            <w:r w:rsidR="00DE58B6">
              <w:rPr>
                <w:sz w:val="20"/>
              </w:rPr>
              <w:t>. Sufficient extra laptops allocated to classes. Also, summer term after-school Whizz Club sessions offered to all students.</w:t>
            </w:r>
            <w:r w:rsidR="00D57E4C">
              <w:rPr>
                <w:sz w:val="20"/>
              </w:rPr>
              <w:t xml:space="preserve"> Staff received x2 training sessions with consultant/parents received training session with consultant.</w:t>
            </w:r>
          </w:p>
          <w:p w:rsidR="00CF6306" w:rsidRDefault="00CF6306" w:rsidP="0082520E">
            <w:pPr>
              <w:ind w:left="2"/>
              <w:rPr>
                <w:sz w:val="20"/>
              </w:rPr>
            </w:pPr>
          </w:p>
          <w:p w:rsidR="00DE58B6" w:rsidRDefault="009A4A8A" w:rsidP="0082520E">
            <w:pPr>
              <w:ind w:left="2"/>
              <w:rPr>
                <w:sz w:val="20"/>
              </w:rPr>
            </w:pPr>
            <w:r>
              <w:rPr>
                <w:sz w:val="20"/>
              </w:rPr>
              <w:t>White Rose used throughout school. Maths lead attended webinars on usage following lockdowns and has fed back appropriate strategies and pathways to use with classes.</w:t>
            </w:r>
          </w:p>
          <w:p w:rsidR="001D48F8" w:rsidRDefault="001D48F8" w:rsidP="0082520E">
            <w:pPr>
              <w:ind w:left="2"/>
              <w:rPr>
                <w:sz w:val="20"/>
              </w:rPr>
            </w:pPr>
          </w:p>
          <w:p w:rsidR="008977B0" w:rsidRDefault="00626391">
            <w:pPr>
              <w:ind w:left="2"/>
              <w:rPr>
                <w:sz w:val="20"/>
              </w:rPr>
            </w:pPr>
            <w:r>
              <w:rPr>
                <w:sz w:val="20"/>
              </w:rPr>
              <w:t>The core subject</w:t>
            </w:r>
            <w:r w:rsidR="008977B0">
              <w:rPr>
                <w:sz w:val="20"/>
              </w:rPr>
              <w:t>s</w:t>
            </w:r>
            <w:r>
              <w:rPr>
                <w:sz w:val="20"/>
              </w:rPr>
              <w:t xml:space="preserve"> take place daily, no slippage.</w:t>
            </w:r>
          </w:p>
          <w:p w:rsidR="001F12BC" w:rsidRDefault="00626391">
            <w:pPr>
              <w:ind w:left="2"/>
            </w:pPr>
            <w:r>
              <w:rPr>
                <w:sz w:val="20"/>
              </w:rPr>
              <w:t xml:space="preserve"> </w:t>
            </w:r>
          </w:p>
          <w:p w:rsidR="001F12BC" w:rsidRDefault="001F12BC" w:rsidP="00DE58B6"/>
          <w:p w:rsidR="001F12BC" w:rsidRDefault="001F12BC">
            <w:pPr>
              <w:ind w:left="2"/>
            </w:pPr>
          </w:p>
          <w:p w:rsidR="001F12BC" w:rsidRDefault="00CF6306">
            <w:pPr>
              <w:spacing w:after="1" w:line="241" w:lineRule="auto"/>
              <w:ind w:left="2"/>
            </w:pPr>
            <w:r>
              <w:rPr>
                <w:sz w:val="20"/>
              </w:rPr>
              <w:t>The foundation subjects are</w:t>
            </w:r>
            <w:r w:rsidR="00626391">
              <w:rPr>
                <w:sz w:val="20"/>
              </w:rPr>
              <w:t xml:space="preserve"> pla</w:t>
            </w:r>
            <w:r>
              <w:rPr>
                <w:sz w:val="20"/>
              </w:rPr>
              <w:t xml:space="preserve">nned with </w:t>
            </w:r>
            <w:r w:rsidR="00626391">
              <w:rPr>
                <w:sz w:val="20"/>
              </w:rPr>
              <w:t xml:space="preserve">consideration for how pre-requisite knowledge will be taught alongside new learning so that knowledge gaps can be reduced. </w:t>
            </w:r>
          </w:p>
          <w:p w:rsidR="001F12BC" w:rsidRDefault="00626391" w:rsidP="004C7696">
            <w:pPr>
              <w:ind w:left="2"/>
            </w:pPr>
            <w:r>
              <w:rPr>
                <w:b/>
                <w:i/>
                <w:sz w:val="20"/>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7B70E1" w:rsidRDefault="00626391">
            <w:pPr>
              <w:ind w:left="2"/>
              <w:rPr>
                <w:sz w:val="20"/>
              </w:rPr>
            </w:pPr>
            <w:r>
              <w:rPr>
                <w:sz w:val="20"/>
              </w:rPr>
              <w:lastRenderedPageBreak/>
              <w:t xml:space="preserve"> </w:t>
            </w:r>
          </w:p>
          <w:p w:rsidR="007B70E1" w:rsidRDefault="007B70E1">
            <w:pPr>
              <w:ind w:left="2"/>
              <w:rPr>
                <w:sz w:val="20"/>
              </w:rPr>
            </w:pPr>
          </w:p>
          <w:p w:rsidR="008977B0" w:rsidRDefault="008977B0">
            <w:pPr>
              <w:ind w:left="2"/>
              <w:rPr>
                <w:sz w:val="20"/>
              </w:rPr>
            </w:pPr>
            <w:r>
              <w:rPr>
                <w:sz w:val="20"/>
              </w:rPr>
              <w:t>Children will have begun to catch-up on</w:t>
            </w:r>
            <w:r w:rsidR="00E318E5">
              <w:rPr>
                <w:sz w:val="20"/>
              </w:rPr>
              <w:t xml:space="preserve"> lost learning.</w:t>
            </w:r>
          </w:p>
          <w:p w:rsidR="001D48F8" w:rsidRDefault="005023C5">
            <w:pPr>
              <w:ind w:left="2"/>
              <w:rPr>
                <w:sz w:val="20"/>
              </w:rPr>
            </w:pPr>
            <w:r>
              <w:rPr>
                <w:noProof/>
                <w:sz w:val="20"/>
              </w:rPr>
              <mc:AlternateContent>
                <mc:Choice Requires="wps">
                  <w:drawing>
                    <wp:anchor distT="0" distB="0" distL="114300" distR="114300" simplePos="0" relativeHeight="251677696" behindDoc="0" locked="0" layoutInCell="1" allowOverlap="1" wp14:anchorId="5165F4BF" wp14:editId="4F6B1728">
                      <wp:simplePos x="0" y="0"/>
                      <wp:positionH relativeFrom="column">
                        <wp:posOffset>778511</wp:posOffset>
                      </wp:positionH>
                      <wp:positionV relativeFrom="paragraph">
                        <wp:posOffset>50800</wp:posOffset>
                      </wp:positionV>
                      <wp:extent cx="45719" cy="960120"/>
                      <wp:effectExtent l="76200" t="0" r="50165" b="49530"/>
                      <wp:wrapNone/>
                      <wp:docPr id="10" name="Straight Arrow Connector 10"/>
                      <wp:cNvGraphicFramePr/>
                      <a:graphic xmlns:a="http://schemas.openxmlformats.org/drawingml/2006/main">
                        <a:graphicData uri="http://schemas.microsoft.com/office/word/2010/wordprocessingShape">
                          <wps:wsp>
                            <wps:cNvCnPr/>
                            <wps:spPr>
                              <a:xfrm flipH="1">
                                <a:off x="0" y="0"/>
                                <a:ext cx="45719" cy="960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E83954" id="_x0000_t32" coordsize="21600,21600" o:spt="32" o:oned="t" path="m,l21600,21600e" filled="f">
                      <v:path arrowok="t" fillok="f" o:connecttype="none"/>
                      <o:lock v:ext="edit" shapetype="t"/>
                    </v:shapetype>
                    <v:shape id="Straight Arrow Connector 10" o:spid="_x0000_s1026" type="#_x0000_t32" style="position:absolute;margin-left:61.3pt;margin-top:4pt;width:3.6pt;height:75.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" strokecolor="#5b9bd5 [3204]" strokeweight=".5pt">
                      <v:stroke endarrow="block" joinstyle="miter"/>
                    </v:shape>
                  </w:pict>
                </mc:Fallback>
              </mc:AlternateContent>
            </w:r>
          </w:p>
          <w:p w:rsidR="008977B0" w:rsidRDefault="008977B0"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5023C5" w:rsidP="008977B0">
            <w:pPr>
              <w:rPr>
                <w:sz w:val="20"/>
              </w:rPr>
            </w:pPr>
            <w:r>
              <w:rPr>
                <w:noProof/>
                <w:sz w:val="20"/>
              </w:rPr>
              <w:lastRenderedPageBreak/>
              <mc:AlternateContent>
                <mc:Choice Requires="wps">
                  <w:drawing>
                    <wp:anchor distT="0" distB="0" distL="114300" distR="114300" simplePos="0" relativeHeight="251665408" behindDoc="0" locked="0" layoutInCell="1" allowOverlap="1" wp14:anchorId="090AE9B2" wp14:editId="02B3F855">
                      <wp:simplePos x="0" y="0"/>
                      <wp:positionH relativeFrom="column">
                        <wp:posOffset>854709</wp:posOffset>
                      </wp:positionH>
                      <wp:positionV relativeFrom="paragraph">
                        <wp:posOffset>24130</wp:posOffset>
                      </wp:positionV>
                      <wp:extent cx="45719" cy="2506980"/>
                      <wp:effectExtent l="76200" t="0" r="50165" b="64770"/>
                      <wp:wrapNone/>
                      <wp:docPr id="4" name="Straight Arrow Connector 4"/>
                      <wp:cNvGraphicFramePr/>
                      <a:graphic xmlns:a="http://schemas.openxmlformats.org/drawingml/2006/main">
                        <a:graphicData uri="http://schemas.microsoft.com/office/word/2010/wordprocessingShape">
                          <wps:wsp>
                            <wps:cNvCnPr/>
                            <wps:spPr>
                              <a:xfrm flipH="1">
                                <a:off x="0" y="0"/>
                                <a:ext cx="45719" cy="2506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DB8A7E" id="Straight Arrow Connector 4" o:spid="_x0000_s1026" type="#_x0000_t32" style="position:absolute;margin-left:67.3pt;margin-top:1.9pt;width:3.6pt;height:197.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" strokecolor="#5b9bd5 [3204]" strokeweight=".5pt">
                      <v:stroke endarrow="block" joinstyle="miter"/>
                    </v:shape>
                  </w:pict>
                </mc:Fallback>
              </mc:AlternateContent>
            </w: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F11FC" w:rsidRDefault="001F11FC" w:rsidP="008977B0">
            <w:pPr>
              <w:rPr>
                <w:sz w:val="20"/>
              </w:rPr>
            </w:pPr>
          </w:p>
          <w:p w:rsidR="001D48F8" w:rsidRDefault="006D787E" w:rsidP="008977B0">
            <w:pPr>
              <w:rPr>
                <w:sz w:val="20"/>
              </w:rPr>
            </w:pPr>
            <w:r>
              <w:rPr>
                <w:sz w:val="20"/>
              </w:rPr>
              <w:t>Gaps identified/Children identified</w:t>
            </w:r>
          </w:p>
          <w:p w:rsidR="001D48F8" w:rsidRDefault="006D787E" w:rsidP="008977B0">
            <w:pPr>
              <w:rPr>
                <w:sz w:val="20"/>
              </w:rPr>
            </w:pPr>
            <w:r>
              <w:rPr>
                <w:noProof/>
                <w:sz w:val="20"/>
              </w:rPr>
              <mc:AlternateContent>
                <mc:Choice Requires="wps">
                  <w:drawing>
                    <wp:anchor distT="0" distB="0" distL="114300" distR="114300" simplePos="0" relativeHeight="251671552" behindDoc="0" locked="0" layoutInCell="1" allowOverlap="1" wp14:anchorId="15896CAE" wp14:editId="541B0083">
                      <wp:simplePos x="0" y="0"/>
                      <wp:positionH relativeFrom="column">
                        <wp:posOffset>823595</wp:posOffset>
                      </wp:positionH>
                      <wp:positionV relativeFrom="paragraph">
                        <wp:posOffset>69850</wp:posOffset>
                      </wp:positionV>
                      <wp:extent cx="45719" cy="1295400"/>
                      <wp:effectExtent l="76200" t="0" r="50165" b="57150"/>
                      <wp:wrapNone/>
                      <wp:docPr id="3" name="Straight Arrow Connector 3"/>
                      <wp:cNvGraphicFramePr/>
                      <a:graphic xmlns:a="http://schemas.openxmlformats.org/drawingml/2006/main">
                        <a:graphicData uri="http://schemas.microsoft.com/office/word/2010/wordprocessingShape">
                          <wps:wsp>
                            <wps:cNvCnPr/>
                            <wps:spPr>
                              <a:xfrm flipH="1">
                                <a:off x="0" y="0"/>
                                <a:ext cx="45719" cy="1295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1CDE9F" id="Straight Arrow Connector 3" o:spid="_x0000_s1026" type="#_x0000_t32" style="position:absolute;margin-left:64.85pt;margin-top:5.5pt;width:3.6pt;height:10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" strokecolor="#5b9bd5 [3204]" strokeweight=".5pt">
                      <v:stroke endarrow="block" joinstyle="miter"/>
                    </v:shape>
                  </w:pict>
                </mc:Fallback>
              </mc:AlternateContent>
            </w: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 w:rsidR="006D787E" w:rsidRDefault="006D787E" w:rsidP="006D787E">
            <w:pPr>
              <w:ind w:left="2"/>
              <w:rPr>
                <w:sz w:val="20"/>
              </w:rPr>
            </w:pPr>
            <w:r>
              <w:rPr>
                <w:sz w:val="20"/>
              </w:rPr>
              <w:t>Children will have begun to catch-up on lost learning.</w:t>
            </w:r>
          </w:p>
          <w:p w:rsidR="001D48F8" w:rsidRDefault="001F11FC" w:rsidP="008977B0">
            <w:r>
              <w:rPr>
                <w:noProof/>
                <w:sz w:val="20"/>
              </w:rPr>
              <mc:AlternateContent>
                <mc:Choice Requires="wps">
                  <w:drawing>
                    <wp:anchor distT="0" distB="0" distL="114300" distR="114300" simplePos="0" relativeHeight="251673600" behindDoc="0" locked="0" layoutInCell="1" allowOverlap="1" wp14:anchorId="1FBE4781" wp14:editId="61C9F282">
                      <wp:simplePos x="0" y="0"/>
                      <wp:positionH relativeFrom="column">
                        <wp:posOffset>819785</wp:posOffset>
                      </wp:positionH>
                      <wp:positionV relativeFrom="paragraph">
                        <wp:posOffset>37465</wp:posOffset>
                      </wp:positionV>
                      <wp:extent cx="45719" cy="1295400"/>
                      <wp:effectExtent l="76200" t="0" r="50165" b="57150"/>
                      <wp:wrapNone/>
                      <wp:docPr id="8" name="Straight Arrow Connector 8"/>
                      <wp:cNvGraphicFramePr/>
                      <a:graphic xmlns:a="http://schemas.openxmlformats.org/drawingml/2006/main">
                        <a:graphicData uri="http://schemas.microsoft.com/office/word/2010/wordprocessingShape">
                          <wps:wsp>
                            <wps:cNvCnPr/>
                            <wps:spPr>
                              <a:xfrm flipH="1">
                                <a:off x="0" y="0"/>
                                <a:ext cx="45719" cy="1295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A3D89D" id="Straight Arrow Connector 8" o:spid="_x0000_s1026" type="#_x0000_t32" style="position:absolute;margin-left:64.55pt;margin-top:2.95pt;width:3.6pt;height:10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" strokecolor="#5b9bd5 [3204]" strokeweight=".5pt">
                      <v:stroke endarrow="block" joinstyle="miter"/>
                    </v:shape>
                  </w:pict>
                </mc:Fallback>
              </mc:AlternateContent>
            </w:r>
          </w:p>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C9129C" w:rsidP="008977B0">
            <w:r>
              <w:rPr>
                <w:noProof/>
                <w:sz w:val="20"/>
              </w:rPr>
              <mc:AlternateContent>
                <mc:Choice Requires="wps">
                  <w:drawing>
                    <wp:anchor distT="0" distB="0" distL="114300" distR="114300" simplePos="0" relativeHeight="251675648" behindDoc="0" locked="0" layoutInCell="1" allowOverlap="1" wp14:anchorId="2544B50B" wp14:editId="57E21B85">
                      <wp:simplePos x="0" y="0"/>
                      <wp:positionH relativeFrom="column">
                        <wp:posOffset>793115</wp:posOffset>
                      </wp:positionH>
                      <wp:positionV relativeFrom="paragraph">
                        <wp:posOffset>154305</wp:posOffset>
                      </wp:positionV>
                      <wp:extent cx="45719" cy="3779520"/>
                      <wp:effectExtent l="76200" t="0" r="50165" b="49530"/>
                      <wp:wrapNone/>
                      <wp:docPr id="9" name="Straight Arrow Connector 9"/>
                      <wp:cNvGraphicFramePr/>
                      <a:graphic xmlns:a="http://schemas.openxmlformats.org/drawingml/2006/main">
                        <a:graphicData uri="http://schemas.microsoft.com/office/word/2010/wordprocessingShape">
                          <wps:wsp>
                            <wps:cNvCnPr/>
                            <wps:spPr>
                              <a:xfrm flipH="1">
                                <a:off x="0" y="0"/>
                                <a:ext cx="45719" cy="3779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4A6EE" id="Straight Arrow Connector 9" o:spid="_x0000_s1026" type="#_x0000_t32" style="position:absolute;margin-left:62.45pt;margin-top:12.15pt;width:3.6pt;height:297.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" strokecolor="#5b9bd5 [3204]" strokeweight=".5pt">
                      <v:stroke endarrow="block" joinstyle="miter"/>
                    </v:shape>
                  </w:pict>
                </mc:Fallback>
              </mc:AlternateContent>
            </w:r>
          </w:p>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tc>
        <w:tc>
          <w:tcPr>
            <w:tcW w:w="1094" w:type="dxa"/>
            <w:tcBorders>
              <w:top w:val="single" w:sz="4" w:space="0" w:color="000000"/>
              <w:left w:val="single" w:sz="4" w:space="0" w:color="000000"/>
              <w:bottom w:val="single" w:sz="4" w:space="0" w:color="000000"/>
              <w:right w:val="single" w:sz="4" w:space="0" w:color="000000"/>
            </w:tcBorders>
          </w:tcPr>
          <w:p w:rsidR="001F12BC" w:rsidRDefault="00626391">
            <w:r>
              <w:rPr>
                <w:sz w:val="20"/>
              </w:rPr>
              <w:lastRenderedPageBreak/>
              <w:t xml:space="preserve"> </w:t>
            </w:r>
          </w:p>
          <w:p w:rsidR="001F12BC" w:rsidRDefault="00626391">
            <w:r>
              <w:rPr>
                <w:sz w:val="20"/>
              </w:rPr>
              <w:t xml:space="preserve"> </w:t>
            </w:r>
          </w:p>
          <w:p w:rsidR="001F12BC" w:rsidRDefault="00626391">
            <w:r>
              <w:rPr>
                <w:sz w:val="20"/>
              </w:rPr>
              <w:t xml:space="preserve">Maths/ </w:t>
            </w:r>
          </w:p>
          <w:p w:rsidR="001F12BC" w:rsidRDefault="00626391">
            <w:r>
              <w:rPr>
                <w:sz w:val="20"/>
              </w:rPr>
              <w:t xml:space="preserve">English </w:t>
            </w:r>
          </w:p>
          <w:p w:rsidR="001F12BC" w:rsidRDefault="00626391">
            <w:r>
              <w:rPr>
                <w:sz w:val="20"/>
              </w:rPr>
              <w:t xml:space="preserve">Leads </w:t>
            </w:r>
          </w:p>
          <w:p w:rsidR="001F12BC" w:rsidRDefault="004C7696">
            <w:pPr>
              <w:rPr>
                <w:sz w:val="20"/>
              </w:rPr>
            </w:pPr>
            <w:r>
              <w:rPr>
                <w:sz w:val="20"/>
              </w:rPr>
              <w:t>/SLT/Assessment Lead/Phonics Lead</w:t>
            </w:r>
            <w:r w:rsidR="00D57E4C">
              <w:rPr>
                <w:sz w:val="20"/>
              </w:rPr>
              <w:t>/Maths Whizz Support consultant/Literacy Planet consultant/</w:t>
            </w:r>
          </w:p>
          <w:p w:rsidR="001D48F8" w:rsidRDefault="001D48F8"/>
          <w:p w:rsidR="001D48F8" w:rsidRDefault="00C9129C">
            <w:r>
              <w:rPr>
                <w:noProof/>
                <w:sz w:val="20"/>
              </w:rPr>
              <w:lastRenderedPageBreak/>
              <mc:AlternateContent>
                <mc:Choice Requires="wps">
                  <w:drawing>
                    <wp:anchor distT="0" distB="0" distL="114300" distR="114300" simplePos="0" relativeHeight="251663360" behindDoc="0" locked="0" layoutInCell="1" allowOverlap="1" wp14:anchorId="55E22A21" wp14:editId="60771325">
                      <wp:simplePos x="0" y="0"/>
                      <wp:positionH relativeFrom="column">
                        <wp:posOffset>448944</wp:posOffset>
                      </wp:positionH>
                      <wp:positionV relativeFrom="paragraph">
                        <wp:posOffset>133350</wp:posOffset>
                      </wp:positionV>
                      <wp:extent cx="90805" cy="5356860"/>
                      <wp:effectExtent l="76200" t="0" r="23495" b="53340"/>
                      <wp:wrapNone/>
                      <wp:docPr id="1" name="Straight Arrow Connector 1"/>
                      <wp:cNvGraphicFramePr/>
                      <a:graphic xmlns:a="http://schemas.openxmlformats.org/drawingml/2006/main">
                        <a:graphicData uri="http://schemas.microsoft.com/office/word/2010/wordprocessingShape">
                          <wps:wsp>
                            <wps:cNvCnPr/>
                            <wps:spPr>
                              <a:xfrm flipH="1">
                                <a:off x="0" y="0"/>
                                <a:ext cx="90805" cy="5356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9748A7" id="Straight Arrow Connector 1" o:spid="_x0000_s1026" type="#_x0000_t32" style="position:absolute;margin-left:35.35pt;margin-top:10.5pt;width:7.15pt;height:421.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" strokecolor="#5b9bd5 [3204]" strokeweight=".5pt">
                      <v:stroke endarrow="block" joinstyle="miter"/>
                    </v:shape>
                  </w:pict>
                </mc:Fallback>
              </mc:AlternateContent>
            </w:r>
          </w:p>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C9129C">
            <w:r>
              <w:rPr>
                <w:noProof/>
                <w:sz w:val="20"/>
              </w:rPr>
              <mc:AlternateContent>
                <mc:Choice Requires="wps">
                  <w:drawing>
                    <wp:anchor distT="0" distB="0" distL="114300" distR="114300" simplePos="0" relativeHeight="251667456" behindDoc="0" locked="0" layoutInCell="1" allowOverlap="1" wp14:anchorId="6659A220" wp14:editId="17AD9F03">
                      <wp:simplePos x="0" y="0"/>
                      <wp:positionH relativeFrom="column">
                        <wp:posOffset>358140</wp:posOffset>
                      </wp:positionH>
                      <wp:positionV relativeFrom="paragraph">
                        <wp:posOffset>109220</wp:posOffset>
                      </wp:positionV>
                      <wp:extent cx="45085" cy="3817620"/>
                      <wp:effectExtent l="76200" t="0" r="50165" b="49530"/>
                      <wp:wrapNone/>
                      <wp:docPr id="5" name="Straight Arrow Connector 5"/>
                      <wp:cNvGraphicFramePr/>
                      <a:graphic xmlns:a="http://schemas.openxmlformats.org/drawingml/2006/main">
                        <a:graphicData uri="http://schemas.microsoft.com/office/word/2010/wordprocessingShape">
                          <wps:wsp>
                            <wps:cNvCnPr/>
                            <wps:spPr>
                              <a:xfrm flipH="1">
                                <a:off x="0" y="0"/>
                                <a:ext cx="45085" cy="381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57D270" id="Straight Arrow Connector 5" o:spid="_x0000_s1026" type="#_x0000_t32" style="position:absolute;margin-left:28.2pt;margin-top:8.6pt;width:3.55pt;height:300.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" strokecolor="#5b9bd5 [3204]" strokeweight=".5pt">
                      <v:stroke endarrow="block" joinstyle="miter"/>
                    </v:shape>
                  </w:pict>
                </mc:Fallback>
              </mc:AlternateContent>
            </w:r>
          </w:p>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tc>
        <w:tc>
          <w:tcPr>
            <w:tcW w:w="1176" w:type="dxa"/>
            <w:tcBorders>
              <w:top w:val="single" w:sz="4" w:space="0" w:color="000000"/>
              <w:left w:val="single" w:sz="4" w:space="0" w:color="000000"/>
              <w:bottom w:val="single" w:sz="4" w:space="0" w:color="000000"/>
              <w:right w:val="single" w:sz="4" w:space="0" w:color="000000"/>
            </w:tcBorders>
          </w:tcPr>
          <w:p w:rsidR="001F12BC" w:rsidRDefault="00626391">
            <w:r>
              <w:rPr>
                <w:sz w:val="20"/>
              </w:rPr>
              <w:lastRenderedPageBreak/>
              <w:t xml:space="preserve"> </w:t>
            </w:r>
          </w:p>
          <w:p w:rsidR="001F12BC" w:rsidRDefault="00626391">
            <w:r>
              <w:rPr>
                <w:sz w:val="20"/>
              </w:rPr>
              <w:t xml:space="preserve"> </w:t>
            </w:r>
          </w:p>
          <w:p w:rsidR="001F12BC" w:rsidRDefault="001F11FC">
            <w:r>
              <w:rPr>
                <w:sz w:val="20"/>
              </w:rPr>
              <w:t>Termly</w:t>
            </w:r>
          </w:p>
          <w:p w:rsidR="001F12BC" w:rsidRDefault="00626391">
            <w:pPr>
              <w:rPr>
                <w:sz w:val="20"/>
              </w:rPr>
            </w:pPr>
            <w:r>
              <w:rPr>
                <w:sz w:val="20"/>
              </w:rPr>
              <w:t xml:space="preserve"> </w:t>
            </w: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1F11FC" w:rsidRDefault="001F11FC">
            <w:pPr>
              <w:rPr>
                <w:sz w:val="20"/>
              </w:rPr>
            </w:pPr>
          </w:p>
          <w:p w:rsidR="004C7696" w:rsidRDefault="001F11FC">
            <w:pPr>
              <w:rPr>
                <w:sz w:val="20"/>
              </w:rPr>
            </w:pPr>
            <w:r>
              <w:rPr>
                <w:sz w:val="20"/>
              </w:rPr>
              <w:t>Termly</w:t>
            </w: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r>
              <w:rPr>
                <w:sz w:val="20"/>
              </w:rPr>
              <w:t>Autumn/spring</w:t>
            </w: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1F11FC">
            <w:pPr>
              <w:rPr>
                <w:sz w:val="20"/>
              </w:rPr>
            </w:pPr>
            <w:r>
              <w:rPr>
                <w:sz w:val="20"/>
              </w:rPr>
              <w:t>Ongoing</w:t>
            </w:r>
          </w:p>
          <w:p w:rsidR="001F11FC" w:rsidRDefault="001F11FC">
            <w:pPr>
              <w:rPr>
                <w:sz w:val="20"/>
              </w:rPr>
            </w:pPr>
          </w:p>
          <w:p w:rsidR="001F11FC" w:rsidRDefault="001F11FC">
            <w:pPr>
              <w:rPr>
                <w:sz w:val="20"/>
              </w:rPr>
            </w:pPr>
          </w:p>
          <w:p w:rsidR="001F11FC" w:rsidRDefault="001F11FC">
            <w:pPr>
              <w:rPr>
                <w:sz w:val="20"/>
              </w:rPr>
            </w:pPr>
            <w:r>
              <w:rPr>
                <w:sz w:val="20"/>
              </w:rPr>
              <w:t>termly</w:t>
            </w: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1F11FC">
            <w:pPr>
              <w:rPr>
                <w:sz w:val="20"/>
              </w:rPr>
            </w:pPr>
            <w:r>
              <w:rPr>
                <w:sz w:val="20"/>
              </w:rPr>
              <w:t>Spring term</w:t>
            </w: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1F11FC" w:rsidRDefault="001F11FC">
            <w:pPr>
              <w:rPr>
                <w:sz w:val="20"/>
              </w:rPr>
            </w:pPr>
          </w:p>
          <w:p w:rsidR="001F11FC" w:rsidRDefault="001F11FC">
            <w:pPr>
              <w:rPr>
                <w:sz w:val="20"/>
              </w:rPr>
            </w:pPr>
          </w:p>
          <w:p w:rsidR="004C7696" w:rsidRDefault="001F11FC">
            <w:pPr>
              <w:rPr>
                <w:sz w:val="20"/>
              </w:rPr>
            </w:pPr>
            <w:r>
              <w:rPr>
                <w:sz w:val="20"/>
              </w:rPr>
              <w:t>Autumn</w:t>
            </w:r>
            <w:r w:rsidR="004C7696">
              <w:rPr>
                <w:sz w:val="20"/>
              </w:rPr>
              <w:t xml:space="preserve"> forward</w:t>
            </w:r>
          </w:p>
          <w:p w:rsidR="004C7696" w:rsidRDefault="004C7696">
            <w:pPr>
              <w:rPr>
                <w:sz w:val="20"/>
              </w:rPr>
            </w:pPr>
          </w:p>
          <w:p w:rsidR="004C7696" w:rsidRDefault="004C7696">
            <w:pPr>
              <w:rPr>
                <w:sz w:val="20"/>
              </w:rPr>
            </w:pPr>
          </w:p>
          <w:p w:rsidR="004C7696" w:rsidRDefault="001F11FC">
            <w:pPr>
              <w:rPr>
                <w:sz w:val="20"/>
              </w:rPr>
            </w:pPr>
            <w:r>
              <w:rPr>
                <w:sz w:val="20"/>
              </w:rPr>
              <w:t>Autumn forward</w:t>
            </w:r>
          </w:p>
          <w:p w:rsidR="004C7696" w:rsidRDefault="004C7696">
            <w:pPr>
              <w:rPr>
                <w:sz w:val="20"/>
              </w:rPr>
            </w:pPr>
          </w:p>
          <w:p w:rsidR="004C7696" w:rsidRDefault="004C7696">
            <w:pPr>
              <w:rPr>
                <w:sz w:val="20"/>
              </w:rPr>
            </w:pPr>
          </w:p>
          <w:p w:rsidR="004C7696" w:rsidRDefault="004C7696">
            <w:pPr>
              <w:rPr>
                <w:sz w:val="20"/>
              </w:rPr>
            </w:pPr>
          </w:p>
          <w:p w:rsidR="004C7696" w:rsidRDefault="001F11FC">
            <w:pPr>
              <w:rPr>
                <w:sz w:val="20"/>
              </w:rPr>
            </w:pPr>
            <w:r>
              <w:rPr>
                <w:sz w:val="20"/>
              </w:rPr>
              <w:t>Autumn forward</w:t>
            </w:r>
          </w:p>
          <w:p w:rsidR="004C7696" w:rsidRDefault="004C7696">
            <w:pPr>
              <w:rPr>
                <w:sz w:val="20"/>
              </w:rPr>
            </w:pPr>
          </w:p>
          <w:p w:rsidR="004C7696" w:rsidRDefault="004C7696">
            <w:pPr>
              <w:rPr>
                <w:sz w:val="20"/>
              </w:rPr>
            </w:pPr>
          </w:p>
          <w:p w:rsidR="004C7696" w:rsidRDefault="004C7696">
            <w:pPr>
              <w:rPr>
                <w:sz w:val="20"/>
              </w:rPr>
            </w:pPr>
          </w:p>
          <w:p w:rsidR="004C7696" w:rsidRPr="004C7696" w:rsidRDefault="004C7696">
            <w:pPr>
              <w:rPr>
                <w:sz w:val="20"/>
              </w:rPr>
            </w:pPr>
          </w:p>
        </w:tc>
      </w:tr>
      <w:tr w:rsidR="006D787E">
        <w:trPr>
          <w:trHeight w:val="2077"/>
        </w:trPr>
        <w:tc>
          <w:tcPr>
            <w:tcW w:w="4814" w:type="dxa"/>
            <w:tcBorders>
              <w:top w:val="single" w:sz="4" w:space="0" w:color="000000"/>
              <w:left w:val="single" w:sz="4" w:space="0" w:color="000000"/>
              <w:bottom w:val="single" w:sz="4" w:space="0" w:color="000000"/>
              <w:right w:val="single" w:sz="4" w:space="0" w:color="000000"/>
            </w:tcBorders>
          </w:tcPr>
          <w:p w:rsidR="001F12BC" w:rsidRDefault="00626391">
            <w:pPr>
              <w:ind w:left="1"/>
            </w:pPr>
            <w:r>
              <w:rPr>
                <w:sz w:val="20"/>
                <w:u w:val="single" w:color="000000"/>
              </w:rPr>
              <w:lastRenderedPageBreak/>
              <w:t>Teaching assessment and feedback</w:t>
            </w:r>
            <w:r>
              <w:rPr>
                <w:sz w:val="20"/>
              </w:rPr>
              <w:t xml:space="preserve"> </w:t>
            </w:r>
          </w:p>
          <w:p w:rsidR="001F12BC" w:rsidRDefault="00626391">
            <w:pPr>
              <w:ind w:left="1"/>
            </w:pPr>
            <w:r>
              <w:rPr>
                <w:sz w:val="20"/>
              </w:rPr>
              <w:t xml:space="preserve"> </w:t>
            </w:r>
          </w:p>
          <w:p w:rsidR="001F12BC" w:rsidRDefault="00CF6306">
            <w:pPr>
              <w:spacing w:line="242" w:lineRule="auto"/>
              <w:ind w:left="1"/>
            </w:pPr>
            <w:r>
              <w:rPr>
                <w:sz w:val="20"/>
              </w:rPr>
              <w:t xml:space="preserve">Following </w:t>
            </w:r>
            <w:r w:rsidR="00626391">
              <w:rPr>
                <w:sz w:val="20"/>
              </w:rPr>
              <w:t xml:space="preserve">assessments teachers have a very clear understanding of what gaps in learning remain and use this to inform their teaching accordingly. </w:t>
            </w:r>
          </w:p>
          <w:p w:rsidR="001F12BC" w:rsidRDefault="00626391">
            <w:pPr>
              <w:ind w:left="1"/>
            </w:pPr>
            <w:r>
              <w:rPr>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sz w:val="20"/>
              </w:rPr>
              <w:t xml:space="preserve"> </w:t>
            </w:r>
          </w:p>
          <w:p w:rsidR="001F12BC" w:rsidRDefault="00626391">
            <w:pPr>
              <w:ind w:left="2"/>
            </w:pPr>
            <w:r>
              <w:rPr>
                <w:sz w:val="20"/>
              </w:rPr>
              <w:t xml:space="preserve"> </w:t>
            </w:r>
          </w:p>
          <w:p w:rsidR="001F12BC" w:rsidRDefault="008977B0">
            <w:pPr>
              <w:spacing w:line="242" w:lineRule="auto"/>
              <w:ind w:left="2"/>
            </w:pPr>
            <w:r>
              <w:rPr>
                <w:sz w:val="20"/>
              </w:rPr>
              <w:t>Summative b</w:t>
            </w:r>
            <w:r w:rsidR="00626391">
              <w:rPr>
                <w:sz w:val="20"/>
              </w:rPr>
              <w:t xml:space="preserve">aseline assessments completed </w:t>
            </w:r>
            <w:r>
              <w:rPr>
                <w:sz w:val="20"/>
              </w:rPr>
              <w:t xml:space="preserve">in </w:t>
            </w:r>
            <w:r w:rsidR="00CF6306">
              <w:rPr>
                <w:sz w:val="20"/>
              </w:rPr>
              <w:t>autumn and repeated in spring</w:t>
            </w:r>
            <w:r>
              <w:rPr>
                <w:sz w:val="20"/>
              </w:rPr>
              <w:t>. Assessm</w:t>
            </w:r>
            <w:r w:rsidR="00CF6306">
              <w:rPr>
                <w:sz w:val="20"/>
              </w:rPr>
              <w:t>ents to be repeated in</w:t>
            </w:r>
            <w:r>
              <w:rPr>
                <w:sz w:val="20"/>
              </w:rPr>
              <w:t xml:space="preserve"> summer</w:t>
            </w:r>
          </w:p>
          <w:p w:rsidR="001F12BC" w:rsidRDefault="001F12BC">
            <w:pPr>
              <w:ind w:left="2"/>
              <w:rPr>
                <w:sz w:val="20"/>
              </w:rPr>
            </w:pPr>
          </w:p>
          <w:p w:rsidR="008977B0" w:rsidRDefault="008977B0">
            <w:pPr>
              <w:ind w:left="2"/>
            </w:pPr>
            <w:r>
              <w:rPr>
                <w:sz w:val="20"/>
              </w:rPr>
              <w:t>Due to spring lockdown, PPM moved to summer term.</w:t>
            </w:r>
          </w:p>
          <w:p w:rsidR="001F12BC" w:rsidRDefault="00626391">
            <w:pPr>
              <w:ind w:left="2"/>
            </w:pPr>
            <w:r>
              <w:rPr>
                <w:b/>
                <w:i/>
                <w:color w:val="FF0000"/>
                <w:sz w:val="20"/>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sz w:val="20"/>
              </w:rPr>
              <w:t xml:space="preserve"> </w:t>
            </w:r>
          </w:p>
          <w:p w:rsidR="001F12BC" w:rsidRDefault="00626391">
            <w:pPr>
              <w:ind w:left="2"/>
            </w:pPr>
            <w:r>
              <w:rPr>
                <w:sz w:val="20"/>
              </w:rPr>
              <w:t xml:space="preserve"> </w:t>
            </w:r>
          </w:p>
          <w:p w:rsidR="008977B0" w:rsidRDefault="008977B0" w:rsidP="008977B0">
            <w:pPr>
              <w:ind w:left="2"/>
              <w:rPr>
                <w:sz w:val="20"/>
              </w:rPr>
            </w:pPr>
            <w:r>
              <w:rPr>
                <w:sz w:val="20"/>
              </w:rPr>
              <w:t>Children will have begun to catch-up on</w:t>
            </w:r>
            <w:r w:rsidR="00CF6306">
              <w:rPr>
                <w:sz w:val="20"/>
              </w:rPr>
              <w:t xml:space="preserve"> lost learning and close gap.</w:t>
            </w:r>
          </w:p>
          <w:p w:rsidR="008977B0" w:rsidRDefault="008977B0" w:rsidP="008977B0">
            <w:pPr>
              <w:rPr>
                <w:sz w:val="20"/>
              </w:rPr>
            </w:pPr>
          </w:p>
          <w:p w:rsidR="001F12BC" w:rsidRDefault="001F12BC" w:rsidP="008977B0">
            <w:pPr>
              <w:ind w:left="2"/>
            </w:pPr>
          </w:p>
        </w:tc>
        <w:tc>
          <w:tcPr>
            <w:tcW w:w="1094" w:type="dxa"/>
            <w:tcBorders>
              <w:top w:val="single" w:sz="4" w:space="0" w:color="000000"/>
              <w:left w:val="single" w:sz="4" w:space="0" w:color="000000"/>
              <w:bottom w:val="single" w:sz="4" w:space="0" w:color="000000"/>
              <w:right w:val="single" w:sz="4" w:space="0" w:color="000000"/>
            </w:tcBorders>
          </w:tcPr>
          <w:p w:rsidR="001F12BC" w:rsidRDefault="00626391">
            <w:r>
              <w:rPr>
                <w:sz w:val="20"/>
              </w:rPr>
              <w:t xml:space="preserve"> </w:t>
            </w:r>
          </w:p>
          <w:p w:rsidR="001F12BC" w:rsidRDefault="00626391">
            <w:r>
              <w:rPr>
                <w:sz w:val="20"/>
              </w:rPr>
              <w:t xml:space="preserve"> </w:t>
            </w:r>
          </w:p>
          <w:p w:rsidR="001F11FC" w:rsidRDefault="001161F5">
            <w:pPr>
              <w:rPr>
                <w:sz w:val="20"/>
              </w:rPr>
            </w:pPr>
            <w:r>
              <w:rPr>
                <w:sz w:val="20"/>
              </w:rPr>
              <w:t>Assessment lead/SLT</w:t>
            </w:r>
          </w:p>
          <w:p w:rsidR="001F11FC" w:rsidRDefault="001F11FC">
            <w:pPr>
              <w:rPr>
                <w:sz w:val="20"/>
              </w:rPr>
            </w:pPr>
          </w:p>
          <w:p w:rsidR="001F11FC" w:rsidRDefault="001F11FC">
            <w:pPr>
              <w:rPr>
                <w:sz w:val="20"/>
              </w:rPr>
            </w:pPr>
          </w:p>
          <w:p w:rsidR="001F12BC" w:rsidRDefault="001F11FC">
            <w:r>
              <w:rPr>
                <w:sz w:val="20"/>
              </w:rPr>
              <w:t>SLT</w:t>
            </w:r>
            <w:r w:rsidR="00626391">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1F12BC" w:rsidRDefault="00626391">
            <w:r>
              <w:rPr>
                <w:sz w:val="20"/>
              </w:rPr>
              <w:t xml:space="preserve"> </w:t>
            </w:r>
          </w:p>
          <w:p w:rsidR="001F12BC" w:rsidRDefault="00626391">
            <w:r>
              <w:rPr>
                <w:sz w:val="20"/>
              </w:rPr>
              <w:t xml:space="preserve"> </w:t>
            </w:r>
          </w:p>
          <w:p w:rsidR="001F12BC" w:rsidRDefault="00CF6306">
            <w:r>
              <w:rPr>
                <w:sz w:val="20"/>
              </w:rPr>
              <w:t>Autumn, spring and summer</w:t>
            </w:r>
          </w:p>
        </w:tc>
      </w:tr>
      <w:tr w:rsidR="006D787E">
        <w:trPr>
          <w:trHeight w:val="367"/>
        </w:trPr>
        <w:tc>
          <w:tcPr>
            <w:tcW w:w="4814" w:type="dxa"/>
            <w:tcBorders>
              <w:top w:val="single" w:sz="4" w:space="0" w:color="000000"/>
              <w:left w:val="single" w:sz="4" w:space="0" w:color="000000"/>
              <w:bottom w:val="single" w:sz="4" w:space="0" w:color="000000"/>
              <w:right w:val="single" w:sz="4" w:space="0" w:color="000000"/>
            </w:tcBorders>
          </w:tcPr>
          <w:p w:rsidR="001F12BC" w:rsidRDefault="001F12BC"/>
        </w:tc>
        <w:tc>
          <w:tcPr>
            <w:tcW w:w="4961" w:type="dxa"/>
            <w:tcBorders>
              <w:top w:val="single" w:sz="4" w:space="0" w:color="000000"/>
              <w:left w:val="single" w:sz="4" w:space="0" w:color="000000"/>
              <w:bottom w:val="single" w:sz="4" w:space="0" w:color="000000"/>
              <w:right w:val="single" w:sz="4" w:space="0" w:color="000000"/>
            </w:tcBorders>
          </w:tcPr>
          <w:p w:rsidR="001F12BC" w:rsidRDefault="00626391">
            <w:pPr>
              <w:jc w:val="right"/>
            </w:pPr>
            <w:r>
              <w:rPr>
                <w:sz w:val="20"/>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1F12BC" w:rsidRDefault="001F12BC"/>
        </w:tc>
        <w:tc>
          <w:tcPr>
            <w:tcW w:w="1094" w:type="dxa"/>
            <w:tcBorders>
              <w:top w:val="single" w:sz="4" w:space="0" w:color="000000"/>
              <w:left w:val="single" w:sz="4" w:space="0" w:color="000000"/>
              <w:bottom w:val="single" w:sz="4" w:space="0" w:color="000000"/>
              <w:right w:val="single" w:sz="4" w:space="0" w:color="000000"/>
            </w:tcBorders>
          </w:tcPr>
          <w:p w:rsidR="001F12BC" w:rsidRDefault="001F12BC"/>
        </w:tc>
        <w:tc>
          <w:tcPr>
            <w:tcW w:w="1176" w:type="dxa"/>
            <w:tcBorders>
              <w:top w:val="single" w:sz="4" w:space="0" w:color="000000"/>
              <w:left w:val="single" w:sz="4" w:space="0" w:color="000000"/>
              <w:bottom w:val="single" w:sz="4" w:space="0" w:color="000000"/>
              <w:right w:val="single" w:sz="4" w:space="0" w:color="000000"/>
            </w:tcBorders>
          </w:tcPr>
          <w:p w:rsidR="001F12BC" w:rsidRDefault="001F12BC"/>
        </w:tc>
      </w:tr>
      <w:tr w:rsidR="006D787E">
        <w:trPr>
          <w:trHeight w:val="2566"/>
        </w:trPr>
        <w:tc>
          <w:tcPr>
            <w:tcW w:w="4814" w:type="dxa"/>
            <w:tcBorders>
              <w:top w:val="single" w:sz="4" w:space="0" w:color="000000"/>
              <w:left w:val="single" w:sz="4" w:space="0" w:color="000000"/>
              <w:bottom w:val="single" w:sz="4" w:space="0" w:color="000000"/>
              <w:right w:val="single" w:sz="4" w:space="0" w:color="000000"/>
            </w:tcBorders>
          </w:tcPr>
          <w:p w:rsidR="001F12BC" w:rsidRPr="008876A8" w:rsidRDefault="00626391">
            <w:pPr>
              <w:ind w:left="2"/>
            </w:pPr>
            <w:r w:rsidRPr="008876A8">
              <w:rPr>
                <w:sz w:val="20"/>
                <w:u w:val="single" w:color="000000"/>
              </w:rPr>
              <w:t>Transition support</w:t>
            </w:r>
            <w:r w:rsidRPr="008876A8">
              <w:rPr>
                <w:sz w:val="20"/>
              </w:rPr>
              <w:t xml:space="preserve"> </w:t>
            </w:r>
          </w:p>
          <w:p w:rsidR="001F12BC" w:rsidRPr="008876A8" w:rsidRDefault="00626391">
            <w:pPr>
              <w:ind w:left="2"/>
            </w:pPr>
            <w:r w:rsidRPr="008876A8">
              <w:rPr>
                <w:sz w:val="20"/>
              </w:rPr>
              <w:t xml:space="preserve"> </w:t>
            </w:r>
          </w:p>
          <w:p w:rsidR="001F12BC" w:rsidRPr="008876A8" w:rsidRDefault="00626391">
            <w:pPr>
              <w:spacing w:line="242" w:lineRule="auto"/>
              <w:ind w:left="2"/>
            </w:pPr>
            <w:r w:rsidRPr="008876A8">
              <w:rPr>
                <w:sz w:val="20"/>
              </w:rPr>
              <w:t xml:space="preserve">Smooth transition for children returning to school in September and after periods of self-isolation. </w:t>
            </w:r>
          </w:p>
          <w:p w:rsidR="001F12BC" w:rsidRPr="008876A8" w:rsidRDefault="00626391">
            <w:pPr>
              <w:ind w:left="2"/>
              <w:rPr>
                <w:sz w:val="20"/>
              </w:rPr>
            </w:pPr>
            <w:r w:rsidRPr="008876A8">
              <w:rPr>
                <w:sz w:val="20"/>
              </w:rPr>
              <w:t xml:space="preserve"> </w:t>
            </w:r>
          </w:p>
          <w:p w:rsidR="004A5872" w:rsidRPr="008876A8" w:rsidRDefault="004A5872">
            <w:pPr>
              <w:ind w:left="2"/>
            </w:pPr>
          </w:p>
          <w:p w:rsidR="001F12BC" w:rsidRPr="008876A8" w:rsidRDefault="00626391">
            <w:pPr>
              <w:spacing w:line="242" w:lineRule="auto"/>
              <w:ind w:left="2"/>
              <w:rPr>
                <w:sz w:val="20"/>
              </w:rPr>
            </w:pPr>
            <w:r w:rsidRPr="008876A8">
              <w:rPr>
                <w:sz w:val="20"/>
              </w:rPr>
              <w:t>Children who are joining school from different settings or who are begin</w:t>
            </w:r>
            <w:r w:rsidR="008977B0" w:rsidRPr="008876A8">
              <w:rPr>
                <w:sz w:val="20"/>
              </w:rPr>
              <w:t>ning</w:t>
            </w:r>
            <w:r w:rsidR="00105631" w:rsidRPr="008876A8">
              <w:rPr>
                <w:sz w:val="20"/>
              </w:rPr>
              <w:t xml:space="preserve"> their schooling at St. Mary’s, </w:t>
            </w:r>
            <w:r w:rsidRPr="008876A8">
              <w:rPr>
                <w:sz w:val="20"/>
              </w:rPr>
              <w:t xml:space="preserve">have an opportunity to become familiar and confident with the setting before they arrive.  </w:t>
            </w:r>
          </w:p>
          <w:p w:rsidR="00715505" w:rsidRPr="008876A8" w:rsidRDefault="00715505">
            <w:pPr>
              <w:spacing w:line="242" w:lineRule="auto"/>
              <w:ind w:left="2"/>
              <w:rPr>
                <w:sz w:val="20"/>
              </w:rPr>
            </w:pPr>
          </w:p>
          <w:p w:rsidR="00715505" w:rsidRPr="008876A8" w:rsidRDefault="00715505">
            <w:pPr>
              <w:spacing w:line="242" w:lineRule="auto"/>
              <w:ind w:left="2"/>
            </w:pPr>
            <w:r w:rsidRPr="008876A8">
              <w:rPr>
                <w:sz w:val="20"/>
              </w:rPr>
              <w:t>To target Nursery children beginning at school in terms of ensuring provision is fully resourced to cater for extra emotional/mental and academic developmental needs.</w:t>
            </w:r>
          </w:p>
          <w:p w:rsidR="001F12BC" w:rsidRPr="008876A8" w:rsidRDefault="00626391">
            <w:pPr>
              <w:ind w:left="2"/>
            </w:pPr>
            <w:r w:rsidRPr="008876A8">
              <w:rPr>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1F12BC" w:rsidRPr="008876A8" w:rsidRDefault="00626391">
            <w:pPr>
              <w:ind w:left="2"/>
            </w:pPr>
            <w:r w:rsidRPr="008876A8">
              <w:rPr>
                <w:b/>
                <w:i/>
                <w:sz w:val="20"/>
              </w:rPr>
              <w:t xml:space="preserve"> </w:t>
            </w:r>
          </w:p>
          <w:p w:rsidR="001F12BC" w:rsidRPr="008876A8" w:rsidRDefault="00626391">
            <w:pPr>
              <w:ind w:left="2"/>
            </w:pPr>
            <w:r w:rsidRPr="008876A8">
              <w:rPr>
                <w:sz w:val="20"/>
              </w:rPr>
              <w:t xml:space="preserve"> </w:t>
            </w:r>
          </w:p>
          <w:p w:rsidR="008977B0" w:rsidRPr="008876A8" w:rsidRDefault="004A5872" w:rsidP="008977B0">
            <w:pPr>
              <w:rPr>
                <w:sz w:val="20"/>
              </w:rPr>
            </w:pPr>
            <w:r w:rsidRPr="008876A8">
              <w:rPr>
                <w:sz w:val="20"/>
              </w:rPr>
              <w:t>Phone calls to reassure parents and carers/CARITAS welfare involvement/strong risk assessment in place.</w:t>
            </w:r>
          </w:p>
          <w:p w:rsidR="008977B0" w:rsidRPr="008876A8" w:rsidRDefault="008977B0" w:rsidP="008977B0">
            <w:pPr>
              <w:rPr>
                <w:sz w:val="20"/>
              </w:rPr>
            </w:pPr>
          </w:p>
          <w:p w:rsidR="008977B0" w:rsidRPr="008876A8" w:rsidRDefault="008977B0" w:rsidP="008977B0">
            <w:pPr>
              <w:rPr>
                <w:sz w:val="20"/>
              </w:rPr>
            </w:pPr>
          </w:p>
          <w:p w:rsidR="004A5872" w:rsidRPr="008876A8" w:rsidRDefault="004A5872" w:rsidP="008977B0">
            <w:pPr>
              <w:rPr>
                <w:sz w:val="20"/>
              </w:rPr>
            </w:pPr>
          </w:p>
          <w:p w:rsidR="001F12BC" w:rsidRPr="008876A8" w:rsidRDefault="00626391" w:rsidP="008977B0">
            <w:r w:rsidRPr="008876A8">
              <w:rPr>
                <w:sz w:val="20"/>
              </w:rPr>
              <w:t xml:space="preserve">Virtual Tour </w:t>
            </w:r>
            <w:r w:rsidR="006D787E" w:rsidRPr="008876A8">
              <w:rPr>
                <w:sz w:val="20"/>
              </w:rPr>
              <w:t>on website</w:t>
            </w:r>
          </w:p>
          <w:p w:rsidR="001F12BC" w:rsidRPr="008876A8" w:rsidRDefault="00626391">
            <w:pPr>
              <w:ind w:left="2"/>
            </w:pPr>
            <w:r w:rsidRPr="008876A8">
              <w:rPr>
                <w:sz w:val="20"/>
              </w:rPr>
              <w:t xml:space="preserve">New Prospectus </w:t>
            </w:r>
          </w:p>
          <w:p w:rsidR="001F12BC" w:rsidRPr="008876A8" w:rsidRDefault="00626391">
            <w:pPr>
              <w:ind w:left="2"/>
              <w:rPr>
                <w:b/>
                <w:i/>
                <w:sz w:val="20"/>
              </w:rPr>
            </w:pPr>
            <w:r w:rsidRPr="008876A8">
              <w:rPr>
                <w:b/>
                <w:i/>
                <w:sz w:val="20"/>
              </w:rPr>
              <w:t xml:space="preserve">  </w:t>
            </w:r>
          </w:p>
          <w:p w:rsidR="00715505" w:rsidRPr="008876A8" w:rsidRDefault="00715505">
            <w:pPr>
              <w:ind w:left="2"/>
              <w:rPr>
                <w:b/>
                <w:i/>
                <w:sz w:val="20"/>
              </w:rPr>
            </w:pPr>
          </w:p>
          <w:p w:rsidR="00715505" w:rsidRPr="008876A8" w:rsidRDefault="00715505">
            <w:pPr>
              <w:ind w:left="2"/>
            </w:pPr>
            <w:r w:rsidRPr="008876A8">
              <w:rPr>
                <w:sz w:val="20"/>
              </w:rPr>
              <w:t>Resources purchased to fully support children who have begun nursery during pandemic.</w:t>
            </w:r>
          </w:p>
        </w:tc>
        <w:tc>
          <w:tcPr>
            <w:tcW w:w="3080" w:type="dxa"/>
            <w:tcBorders>
              <w:top w:val="single" w:sz="4" w:space="0" w:color="000000"/>
              <w:left w:val="single" w:sz="4" w:space="0" w:color="000000"/>
              <w:bottom w:val="single" w:sz="4" w:space="0" w:color="000000"/>
              <w:right w:val="single" w:sz="4" w:space="0" w:color="000000"/>
            </w:tcBorders>
          </w:tcPr>
          <w:p w:rsidR="001F12BC" w:rsidRPr="008876A8" w:rsidRDefault="00626391">
            <w:pPr>
              <w:ind w:left="2"/>
            </w:pPr>
            <w:r w:rsidRPr="008876A8">
              <w:rPr>
                <w:sz w:val="18"/>
              </w:rPr>
              <w:t xml:space="preserve"> </w:t>
            </w:r>
          </w:p>
          <w:p w:rsidR="001F12BC" w:rsidRPr="008876A8" w:rsidRDefault="00626391">
            <w:pPr>
              <w:ind w:left="2"/>
            </w:pPr>
            <w:r w:rsidRPr="008876A8">
              <w:rPr>
                <w:sz w:val="18"/>
              </w:rPr>
              <w:t xml:space="preserve"> </w:t>
            </w:r>
          </w:p>
          <w:p w:rsidR="008977B0" w:rsidRPr="008876A8" w:rsidRDefault="008977B0" w:rsidP="008977B0">
            <w:pPr>
              <w:rPr>
                <w:sz w:val="18"/>
              </w:rPr>
            </w:pPr>
            <w:r w:rsidRPr="008876A8">
              <w:rPr>
                <w:sz w:val="18"/>
              </w:rPr>
              <w:t>Children</w:t>
            </w:r>
            <w:r w:rsidR="004A5872" w:rsidRPr="008876A8">
              <w:rPr>
                <w:sz w:val="18"/>
              </w:rPr>
              <w:t xml:space="preserve"> generally settled back well in September despite being some instances of reluctance and anxiety – pastoral work.</w:t>
            </w:r>
          </w:p>
          <w:p w:rsidR="008977B0" w:rsidRPr="008876A8" w:rsidRDefault="008977B0">
            <w:pPr>
              <w:ind w:left="2"/>
              <w:rPr>
                <w:sz w:val="18"/>
              </w:rPr>
            </w:pPr>
          </w:p>
          <w:p w:rsidR="008977B0" w:rsidRPr="008876A8" w:rsidRDefault="008977B0">
            <w:pPr>
              <w:ind w:left="2"/>
              <w:rPr>
                <w:sz w:val="18"/>
              </w:rPr>
            </w:pPr>
          </w:p>
          <w:p w:rsidR="001F12BC" w:rsidRPr="008876A8" w:rsidRDefault="00715505">
            <w:pPr>
              <w:ind w:left="2"/>
              <w:rPr>
                <w:sz w:val="18"/>
              </w:rPr>
            </w:pPr>
            <w:r w:rsidRPr="008876A8">
              <w:rPr>
                <w:sz w:val="18"/>
              </w:rPr>
              <w:t>All new</w:t>
            </w:r>
            <w:r w:rsidR="00626391" w:rsidRPr="008876A8">
              <w:rPr>
                <w:sz w:val="18"/>
              </w:rPr>
              <w:t xml:space="preserve"> children have settled very well </w:t>
            </w:r>
          </w:p>
          <w:p w:rsidR="00715505" w:rsidRPr="008876A8" w:rsidRDefault="00715505">
            <w:pPr>
              <w:ind w:left="2"/>
              <w:rPr>
                <w:sz w:val="18"/>
              </w:rPr>
            </w:pPr>
          </w:p>
          <w:p w:rsidR="00715505" w:rsidRPr="008876A8" w:rsidRDefault="00715505">
            <w:pPr>
              <w:ind w:left="2"/>
              <w:rPr>
                <w:sz w:val="18"/>
              </w:rPr>
            </w:pPr>
          </w:p>
          <w:p w:rsidR="00715505" w:rsidRPr="008876A8" w:rsidRDefault="00715505">
            <w:pPr>
              <w:ind w:left="2"/>
            </w:pPr>
            <w:r w:rsidRPr="008876A8">
              <w:rPr>
                <w:sz w:val="18"/>
              </w:rPr>
              <w:t>Fully resourced nursery has smoothed transition from home to school within difficult circumstances.</w:t>
            </w:r>
          </w:p>
        </w:tc>
        <w:tc>
          <w:tcPr>
            <w:tcW w:w="1094" w:type="dxa"/>
            <w:tcBorders>
              <w:top w:val="single" w:sz="4" w:space="0" w:color="000000"/>
              <w:left w:val="single" w:sz="4" w:space="0" w:color="000000"/>
              <w:bottom w:val="single" w:sz="4" w:space="0" w:color="000000"/>
              <w:right w:val="single" w:sz="4" w:space="0" w:color="000000"/>
            </w:tcBorders>
          </w:tcPr>
          <w:p w:rsidR="001F12BC" w:rsidRPr="008876A8" w:rsidRDefault="00626391">
            <w:r w:rsidRPr="008876A8">
              <w:rPr>
                <w:sz w:val="20"/>
              </w:rPr>
              <w:t xml:space="preserve"> </w:t>
            </w:r>
          </w:p>
          <w:p w:rsidR="001F12BC" w:rsidRPr="008876A8" w:rsidRDefault="00626391">
            <w:r w:rsidRPr="008876A8">
              <w:rPr>
                <w:sz w:val="20"/>
              </w:rPr>
              <w:t xml:space="preserve"> </w:t>
            </w:r>
          </w:p>
          <w:p w:rsidR="001F12BC" w:rsidRPr="008876A8" w:rsidRDefault="00626391">
            <w:r w:rsidRPr="008876A8">
              <w:rPr>
                <w:sz w:val="20"/>
              </w:rPr>
              <w:t xml:space="preserve">Head/ </w:t>
            </w:r>
          </w:p>
          <w:p w:rsidR="00715505" w:rsidRPr="008876A8" w:rsidRDefault="00715505">
            <w:pPr>
              <w:rPr>
                <w:sz w:val="20"/>
              </w:rPr>
            </w:pPr>
            <w:r w:rsidRPr="008876A8">
              <w:rPr>
                <w:sz w:val="20"/>
              </w:rPr>
              <w:t>EYFS Lead</w:t>
            </w:r>
          </w:p>
          <w:p w:rsidR="00715505" w:rsidRPr="008876A8" w:rsidRDefault="00715505">
            <w:pPr>
              <w:rPr>
                <w:sz w:val="20"/>
              </w:rPr>
            </w:pPr>
          </w:p>
          <w:p w:rsidR="00715505" w:rsidRPr="008876A8" w:rsidRDefault="00715505">
            <w:pPr>
              <w:rPr>
                <w:sz w:val="20"/>
              </w:rPr>
            </w:pPr>
          </w:p>
          <w:p w:rsidR="00715505" w:rsidRPr="008876A8" w:rsidRDefault="00715505">
            <w:pPr>
              <w:rPr>
                <w:sz w:val="20"/>
              </w:rPr>
            </w:pPr>
          </w:p>
          <w:p w:rsidR="00715505" w:rsidRPr="008876A8" w:rsidRDefault="00715505">
            <w:pPr>
              <w:rPr>
                <w:sz w:val="20"/>
              </w:rPr>
            </w:pPr>
          </w:p>
          <w:p w:rsidR="00715505" w:rsidRPr="008876A8" w:rsidRDefault="00715505">
            <w:pPr>
              <w:rPr>
                <w:sz w:val="20"/>
              </w:rPr>
            </w:pPr>
            <w:r w:rsidRPr="008876A8">
              <w:rPr>
                <w:sz w:val="20"/>
              </w:rPr>
              <w:t>Head</w:t>
            </w:r>
          </w:p>
          <w:p w:rsidR="00715505" w:rsidRPr="008876A8" w:rsidRDefault="00715505">
            <w:pPr>
              <w:rPr>
                <w:sz w:val="20"/>
              </w:rPr>
            </w:pPr>
          </w:p>
          <w:p w:rsidR="00715505" w:rsidRPr="008876A8" w:rsidRDefault="00715505">
            <w:pPr>
              <w:rPr>
                <w:sz w:val="20"/>
              </w:rPr>
            </w:pPr>
          </w:p>
          <w:p w:rsidR="00715505" w:rsidRPr="008876A8" w:rsidRDefault="00715505">
            <w:pPr>
              <w:rPr>
                <w:sz w:val="20"/>
              </w:rPr>
            </w:pPr>
            <w:r w:rsidRPr="008876A8">
              <w:rPr>
                <w:sz w:val="20"/>
              </w:rPr>
              <w:t>EYFS lead</w:t>
            </w:r>
          </w:p>
        </w:tc>
        <w:tc>
          <w:tcPr>
            <w:tcW w:w="1176" w:type="dxa"/>
            <w:tcBorders>
              <w:top w:val="single" w:sz="4" w:space="0" w:color="000000"/>
              <w:left w:val="single" w:sz="4" w:space="0" w:color="000000"/>
              <w:bottom w:val="single" w:sz="4" w:space="0" w:color="000000"/>
              <w:right w:val="single" w:sz="4" w:space="0" w:color="000000"/>
            </w:tcBorders>
          </w:tcPr>
          <w:p w:rsidR="001F12BC" w:rsidRPr="008876A8" w:rsidRDefault="00626391">
            <w:r w:rsidRPr="008876A8">
              <w:rPr>
                <w:sz w:val="20"/>
              </w:rPr>
              <w:t xml:space="preserve"> </w:t>
            </w:r>
          </w:p>
          <w:p w:rsidR="001F12BC" w:rsidRPr="008876A8" w:rsidRDefault="00626391">
            <w:r w:rsidRPr="008876A8">
              <w:rPr>
                <w:sz w:val="20"/>
              </w:rPr>
              <w:t xml:space="preserve"> </w:t>
            </w:r>
          </w:p>
          <w:p w:rsidR="001F12BC" w:rsidRPr="008876A8" w:rsidRDefault="00626391">
            <w:pPr>
              <w:rPr>
                <w:sz w:val="20"/>
              </w:rPr>
            </w:pPr>
            <w:r w:rsidRPr="008876A8">
              <w:rPr>
                <w:sz w:val="20"/>
              </w:rPr>
              <w:t xml:space="preserve">Termly </w:t>
            </w:r>
          </w:p>
          <w:p w:rsidR="00715505" w:rsidRPr="008876A8" w:rsidRDefault="00715505">
            <w:pPr>
              <w:rPr>
                <w:sz w:val="20"/>
              </w:rPr>
            </w:pPr>
          </w:p>
          <w:p w:rsidR="00715505" w:rsidRPr="008876A8" w:rsidRDefault="00715505">
            <w:pPr>
              <w:rPr>
                <w:sz w:val="20"/>
              </w:rPr>
            </w:pPr>
          </w:p>
          <w:p w:rsidR="00715505" w:rsidRPr="008876A8" w:rsidRDefault="00715505">
            <w:pPr>
              <w:rPr>
                <w:sz w:val="20"/>
              </w:rPr>
            </w:pPr>
          </w:p>
          <w:p w:rsidR="00715505" w:rsidRPr="008876A8" w:rsidRDefault="00715505">
            <w:pPr>
              <w:rPr>
                <w:sz w:val="20"/>
              </w:rPr>
            </w:pPr>
          </w:p>
          <w:p w:rsidR="00715505" w:rsidRPr="008876A8" w:rsidRDefault="00715505">
            <w:pPr>
              <w:rPr>
                <w:sz w:val="20"/>
              </w:rPr>
            </w:pPr>
          </w:p>
          <w:p w:rsidR="00715505" w:rsidRPr="008876A8" w:rsidRDefault="00715505">
            <w:pPr>
              <w:rPr>
                <w:sz w:val="20"/>
              </w:rPr>
            </w:pPr>
            <w:r w:rsidRPr="008876A8">
              <w:rPr>
                <w:sz w:val="20"/>
              </w:rPr>
              <w:t>Termly</w:t>
            </w:r>
          </w:p>
          <w:p w:rsidR="00715505" w:rsidRPr="008876A8" w:rsidRDefault="00715505">
            <w:pPr>
              <w:rPr>
                <w:sz w:val="20"/>
              </w:rPr>
            </w:pPr>
          </w:p>
          <w:p w:rsidR="00715505" w:rsidRPr="008876A8" w:rsidRDefault="00715505">
            <w:pPr>
              <w:rPr>
                <w:sz w:val="20"/>
              </w:rPr>
            </w:pPr>
          </w:p>
          <w:p w:rsidR="00715505" w:rsidRPr="008876A8" w:rsidRDefault="00715505">
            <w:r w:rsidRPr="008876A8">
              <w:rPr>
                <w:sz w:val="20"/>
              </w:rPr>
              <w:t>Termly</w:t>
            </w:r>
          </w:p>
        </w:tc>
      </w:tr>
      <w:tr w:rsidR="006D787E">
        <w:trPr>
          <w:trHeight w:val="511"/>
        </w:trPr>
        <w:tc>
          <w:tcPr>
            <w:tcW w:w="4814" w:type="dxa"/>
            <w:tcBorders>
              <w:top w:val="single" w:sz="4" w:space="0" w:color="000000"/>
              <w:left w:val="single" w:sz="4" w:space="0" w:color="000000"/>
              <w:bottom w:val="single" w:sz="4" w:space="0" w:color="000000"/>
              <w:right w:val="nil"/>
            </w:tcBorders>
          </w:tcPr>
          <w:p w:rsidR="001F12BC" w:rsidRDefault="001F12BC"/>
        </w:tc>
        <w:tc>
          <w:tcPr>
            <w:tcW w:w="4961" w:type="dxa"/>
            <w:tcBorders>
              <w:top w:val="single" w:sz="4" w:space="0" w:color="000000"/>
              <w:left w:val="nil"/>
              <w:bottom w:val="single" w:sz="4" w:space="0" w:color="000000"/>
              <w:right w:val="nil"/>
            </w:tcBorders>
          </w:tcPr>
          <w:p w:rsidR="001F12BC" w:rsidRDefault="001F12BC"/>
        </w:tc>
        <w:tc>
          <w:tcPr>
            <w:tcW w:w="4174" w:type="dxa"/>
            <w:gridSpan w:val="2"/>
            <w:tcBorders>
              <w:top w:val="single" w:sz="4" w:space="0" w:color="000000"/>
              <w:left w:val="nil"/>
              <w:bottom w:val="single" w:sz="4" w:space="0" w:color="000000"/>
              <w:right w:val="single" w:sz="4" w:space="0" w:color="000000"/>
            </w:tcBorders>
          </w:tcPr>
          <w:p w:rsidR="001F12BC" w:rsidRDefault="00626391">
            <w:pPr>
              <w:ind w:right="45"/>
              <w:jc w:val="right"/>
            </w:pPr>
            <w:r>
              <w:rPr>
                <w:b/>
                <w:sz w:val="20"/>
              </w:rPr>
              <w:t>Total budgeted cost</w:t>
            </w: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C9129C" w:rsidRDefault="00C9129C" w:rsidP="00C9129C">
            <w:pPr>
              <w:rPr>
                <w:b/>
                <w:sz w:val="20"/>
              </w:rPr>
            </w:pPr>
            <w:r>
              <w:rPr>
                <w:b/>
                <w:sz w:val="20"/>
              </w:rPr>
              <w:t>£7120</w:t>
            </w:r>
          </w:p>
          <w:p w:rsidR="00C9129C" w:rsidRDefault="00C9129C">
            <w:pPr>
              <w:rPr>
                <w:b/>
                <w:sz w:val="20"/>
              </w:rPr>
            </w:pPr>
            <w:r>
              <w:rPr>
                <w:b/>
                <w:sz w:val="20"/>
              </w:rPr>
              <w:t>Maths Whizz</w:t>
            </w:r>
          </w:p>
          <w:p w:rsidR="00C9129C" w:rsidRDefault="00C9129C">
            <w:pPr>
              <w:rPr>
                <w:b/>
                <w:sz w:val="20"/>
              </w:rPr>
            </w:pPr>
          </w:p>
          <w:p w:rsidR="00C9129C" w:rsidRDefault="00C9129C">
            <w:pPr>
              <w:rPr>
                <w:b/>
                <w:sz w:val="20"/>
              </w:rPr>
            </w:pPr>
            <w:r>
              <w:rPr>
                <w:b/>
                <w:sz w:val="20"/>
              </w:rPr>
              <w:t>£1100</w:t>
            </w:r>
          </w:p>
          <w:p w:rsidR="00C9129C" w:rsidRDefault="00C9129C">
            <w:pPr>
              <w:rPr>
                <w:b/>
                <w:sz w:val="20"/>
              </w:rPr>
            </w:pPr>
            <w:r>
              <w:rPr>
                <w:b/>
                <w:sz w:val="20"/>
              </w:rPr>
              <w:t>Literacy Planet Consultant</w:t>
            </w:r>
          </w:p>
          <w:p w:rsidR="00B10D62" w:rsidRDefault="00B10D62">
            <w:pPr>
              <w:rPr>
                <w:b/>
                <w:sz w:val="20"/>
              </w:rPr>
            </w:pPr>
          </w:p>
          <w:p w:rsidR="00B10D62" w:rsidRPr="008876A8" w:rsidRDefault="00B10D62">
            <w:pPr>
              <w:rPr>
                <w:b/>
                <w:sz w:val="20"/>
              </w:rPr>
            </w:pPr>
            <w:r w:rsidRPr="008876A8">
              <w:rPr>
                <w:b/>
                <w:sz w:val="20"/>
              </w:rPr>
              <w:t>£3200</w:t>
            </w:r>
          </w:p>
          <w:p w:rsidR="00B10D62" w:rsidRPr="00C9129C" w:rsidRDefault="00B10D62">
            <w:pPr>
              <w:rPr>
                <w:b/>
                <w:sz w:val="20"/>
              </w:rPr>
            </w:pPr>
            <w:r w:rsidRPr="008876A8">
              <w:rPr>
                <w:b/>
                <w:sz w:val="20"/>
              </w:rPr>
              <w:t>Nursery supplementary resources</w:t>
            </w:r>
          </w:p>
        </w:tc>
      </w:tr>
    </w:tbl>
    <w:p w:rsidR="001F12BC" w:rsidRDefault="00626391">
      <w:pPr>
        <w:spacing w:after="0"/>
        <w:ind w:left="-588"/>
        <w:jc w:val="both"/>
      </w:pPr>
      <w:r>
        <w:rPr>
          <w:sz w:val="18"/>
        </w:rPr>
        <w:t xml:space="preserve"> </w:t>
      </w:r>
    </w:p>
    <w:p w:rsidR="001F12BC" w:rsidRDefault="00626391">
      <w:pPr>
        <w:spacing w:after="0"/>
        <w:ind w:left="-588"/>
        <w:jc w:val="both"/>
      </w:pPr>
      <w:r>
        <w:rPr>
          <w:sz w:val="18"/>
        </w:rPr>
        <w:t xml:space="preserve"> </w:t>
      </w:r>
    </w:p>
    <w:p w:rsidR="001F12BC" w:rsidRDefault="00626391">
      <w:pPr>
        <w:spacing w:after="0"/>
        <w:ind w:left="-588"/>
        <w:jc w:val="both"/>
      </w:pPr>
      <w:r>
        <w:rPr>
          <w:sz w:val="18"/>
        </w:rPr>
        <w:t xml:space="preserve"> </w:t>
      </w:r>
    </w:p>
    <w:p w:rsidR="001F12BC" w:rsidRDefault="00626391">
      <w:pPr>
        <w:spacing w:after="0"/>
        <w:ind w:left="-588"/>
        <w:jc w:val="both"/>
      </w:pPr>
      <w:r>
        <w:rPr>
          <w:sz w:val="18"/>
        </w:rPr>
        <w:t xml:space="preserve"> </w:t>
      </w:r>
    </w:p>
    <w:p w:rsidR="001F12BC" w:rsidRDefault="00626391">
      <w:pPr>
        <w:spacing w:after="0"/>
        <w:ind w:left="-588"/>
        <w:jc w:val="both"/>
      </w:pPr>
      <w:r>
        <w:rPr>
          <w:sz w:val="18"/>
        </w:rPr>
        <w:t xml:space="preserve"> </w:t>
      </w:r>
    </w:p>
    <w:p w:rsidR="001F12BC" w:rsidRDefault="00626391" w:rsidP="00971179">
      <w:pPr>
        <w:spacing w:after="0"/>
        <w:ind w:left="-588"/>
        <w:jc w:val="both"/>
      </w:pPr>
      <w:r>
        <w:rPr>
          <w:sz w:val="18"/>
        </w:rPr>
        <w:t xml:space="preserve"> </w:t>
      </w:r>
    </w:p>
    <w:p w:rsidR="001F12BC" w:rsidRDefault="00626391">
      <w:pPr>
        <w:spacing w:after="0"/>
        <w:ind w:left="-588"/>
        <w:jc w:val="both"/>
      </w:pPr>
      <w:r>
        <w:rPr>
          <w:sz w:val="18"/>
        </w:rPr>
        <w:t xml:space="preserve"> </w:t>
      </w:r>
    </w:p>
    <w:p w:rsidR="001F12BC" w:rsidRDefault="00626391">
      <w:pPr>
        <w:spacing w:after="0"/>
        <w:ind w:left="-588"/>
        <w:jc w:val="both"/>
      </w:pPr>
      <w:r>
        <w:rPr>
          <w:sz w:val="18"/>
        </w:rPr>
        <w:t xml:space="preserve"> </w:t>
      </w:r>
    </w:p>
    <w:p w:rsidR="001F12BC" w:rsidRDefault="00626391">
      <w:pPr>
        <w:spacing w:after="0"/>
        <w:ind w:left="-588"/>
        <w:jc w:val="both"/>
      </w:pPr>
      <w:r>
        <w:rPr>
          <w:sz w:val="18"/>
        </w:rPr>
        <w:t xml:space="preserve"> </w:t>
      </w:r>
    </w:p>
    <w:p w:rsidR="001F12BC" w:rsidRDefault="00626391">
      <w:pPr>
        <w:spacing w:after="0"/>
        <w:ind w:left="-588"/>
        <w:jc w:val="both"/>
      </w:pPr>
      <w:r>
        <w:rPr>
          <w:sz w:val="18"/>
        </w:rPr>
        <w:t xml:space="preserve"> </w:t>
      </w:r>
    </w:p>
    <w:tbl>
      <w:tblPr>
        <w:tblStyle w:val="TableGrid"/>
        <w:tblW w:w="15126" w:type="dxa"/>
        <w:tblInd w:w="-582" w:type="dxa"/>
        <w:tblCellMar>
          <w:top w:w="79" w:type="dxa"/>
          <w:left w:w="106" w:type="dxa"/>
          <w:right w:w="65" w:type="dxa"/>
        </w:tblCellMar>
        <w:tblLook w:val="04A0" w:firstRow="1" w:lastRow="0" w:firstColumn="1" w:lastColumn="0" w:noHBand="0" w:noVBand="1"/>
      </w:tblPr>
      <w:tblGrid>
        <w:gridCol w:w="4939"/>
        <w:gridCol w:w="4530"/>
        <w:gridCol w:w="3019"/>
        <w:gridCol w:w="1559"/>
        <w:gridCol w:w="1079"/>
      </w:tblGrid>
      <w:tr w:rsidR="001F12BC" w:rsidTr="00B04C35">
        <w:trPr>
          <w:trHeight w:val="391"/>
        </w:trPr>
        <w:tc>
          <w:tcPr>
            <w:tcW w:w="4939" w:type="dxa"/>
            <w:tcBorders>
              <w:top w:val="single" w:sz="4" w:space="0" w:color="000000"/>
              <w:left w:val="single" w:sz="4" w:space="0" w:color="000000"/>
              <w:bottom w:val="single" w:sz="4" w:space="0" w:color="000000"/>
              <w:right w:val="nil"/>
            </w:tcBorders>
            <w:shd w:val="clear" w:color="auto" w:fill="D9D9D9"/>
          </w:tcPr>
          <w:p w:rsidR="001F12BC" w:rsidRDefault="00626391">
            <w:pPr>
              <w:tabs>
                <w:tab w:val="center" w:pos="285"/>
                <w:tab w:val="center" w:pos="1596"/>
              </w:tabs>
            </w:pPr>
            <w:r>
              <w:tab/>
            </w:r>
            <w:r>
              <w:rPr>
                <w:b/>
                <w:sz w:val="20"/>
              </w:rPr>
              <w:t>ii.</w:t>
            </w:r>
            <w:r>
              <w:rPr>
                <w:rFonts w:ascii="Arial" w:eastAsia="Arial" w:hAnsi="Arial" w:cs="Arial"/>
                <w:b/>
                <w:sz w:val="20"/>
              </w:rPr>
              <w:t xml:space="preserve"> </w:t>
            </w:r>
            <w:r>
              <w:rPr>
                <w:rFonts w:ascii="Arial" w:eastAsia="Arial" w:hAnsi="Arial" w:cs="Arial"/>
                <w:b/>
                <w:sz w:val="20"/>
              </w:rPr>
              <w:tab/>
            </w:r>
            <w:r>
              <w:rPr>
                <w:b/>
                <w:sz w:val="20"/>
              </w:rPr>
              <w:t xml:space="preserve">Targeted approaches </w:t>
            </w:r>
          </w:p>
        </w:tc>
        <w:tc>
          <w:tcPr>
            <w:tcW w:w="4530" w:type="dxa"/>
            <w:tcBorders>
              <w:top w:val="single" w:sz="4" w:space="0" w:color="000000"/>
              <w:left w:val="nil"/>
              <w:bottom w:val="single" w:sz="4" w:space="0" w:color="000000"/>
              <w:right w:val="nil"/>
            </w:tcBorders>
            <w:shd w:val="clear" w:color="auto" w:fill="D9D9D9"/>
          </w:tcPr>
          <w:p w:rsidR="001F12BC" w:rsidRDefault="001F12BC"/>
        </w:tc>
        <w:tc>
          <w:tcPr>
            <w:tcW w:w="3019" w:type="dxa"/>
            <w:tcBorders>
              <w:top w:val="single" w:sz="4" w:space="0" w:color="000000"/>
              <w:left w:val="nil"/>
              <w:bottom w:val="single" w:sz="4" w:space="0" w:color="000000"/>
              <w:right w:val="nil"/>
            </w:tcBorders>
            <w:shd w:val="clear" w:color="auto" w:fill="D9D9D9"/>
          </w:tcPr>
          <w:p w:rsidR="001F12BC" w:rsidRDefault="001F12BC"/>
        </w:tc>
        <w:tc>
          <w:tcPr>
            <w:tcW w:w="1559" w:type="dxa"/>
            <w:tcBorders>
              <w:top w:val="single" w:sz="4" w:space="0" w:color="000000"/>
              <w:left w:val="nil"/>
              <w:bottom w:val="single" w:sz="4" w:space="0" w:color="000000"/>
              <w:right w:val="nil"/>
            </w:tcBorders>
            <w:shd w:val="clear" w:color="auto" w:fill="D9D9D9"/>
          </w:tcPr>
          <w:p w:rsidR="001F12BC" w:rsidRDefault="001F12BC"/>
        </w:tc>
        <w:tc>
          <w:tcPr>
            <w:tcW w:w="1079" w:type="dxa"/>
            <w:tcBorders>
              <w:top w:val="single" w:sz="4" w:space="0" w:color="000000"/>
              <w:left w:val="nil"/>
              <w:bottom w:val="single" w:sz="4" w:space="0" w:color="000000"/>
              <w:right w:val="single" w:sz="4" w:space="0" w:color="000000"/>
            </w:tcBorders>
            <w:shd w:val="clear" w:color="auto" w:fill="D9D9D9"/>
          </w:tcPr>
          <w:p w:rsidR="001F12BC" w:rsidRDefault="001F12BC"/>
        </w:tc>
      </w:tr>
      <w:tr w:rsidR="001F12BC" w:rsidTr="00B04C35">
        <w:trPr>
          <w:trHeight w:val="635"/>
        </w:trPr>
        <w:tc>
          <w:tcPr>
            <w:tcW w:w="4939" w:type="dxa"/>
            <w:tcBorders>
              <w:top w:val="single" w:sz="4" w:space="0" w:color="000000"/>
              <w:left w:val="single" w:sz="4" w:space="0" w:color="000000"/>
              <w:bottom w:val="single" w:sz="4" w:space="0" w:color="000000"/>
              <w:right w:val="single" w:sz="4" w:space="0" w:color="000000"/>
            </w:tcBorders>
          </w:tcPr>
          <w:p w:rsidR="001F12BC" w:rsidRDefault="00626391">
            <w:pPr>
              <w:ind w:left="1"/>
            </w:pPr>
            <w:r>
              <w:rPr>
                <w:b/>
                <w:sz w:val="20"/>
              </w:rPr>
              <w:t xml:space="preserve">Desired outcome </w:t>
            </w:r>
          </w:p>
        </w:tc>
        <w:tc>
          <w:tcPr>
            <w:tcW w:w="4530"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b/>
                <w:sz w:val="20"/>
              </w:rPr>
              <w:t xml:space="preserve">Chosen action/approach </w:t>
            </w:r>
          </w:p>
        </w:tc>
        <w:tc>
          <w:tcPr>
            <w:tcW w:w="3019"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b/>
                <w:sz w:val="20"/>
              </w:rPr>
              <w:t xml:space="preserve">Impact (once reviewed) </w:t>
            </w:r>
          </w:p>
        </w:tc>
        <w:tc>
          <w:tcPr>
            <w:tcW w:w="1559"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b/>
                <w:sz w:val="20"/>
              </w:rPr>
              <w:t xml:space="preserve">Staff lead </w:t>
            </w:r>
          </w:p>
        </w:tc>
        <w:tc>
          <w:tcPr>
            <w:tcW w:w="1079" w:type="dxa"/>
            <w:tcBorders>
              <w:top w:val="single" w:sz="4" w:space="0" w:color="000000"/>
              <w:left w:val="single" w:sz="4" w:space="0" w:color="000000"/>
              <w:bottom w:val="single" w:sz="4" w:space="0" w:color="000000"/>
              <w:right w:val="single" w:sz="4" w:space="0" w:color="000000"/>
            </w:tcBorders>
          </w:tcPr>
          <w:p w:rsidR="001F12BC" w:rsidRDefault="00626391">
            <w:r>
              <w:rPr>
                <w:b/>
                <w:sz w:val="20"/>
              </w:rPr>
              <w:t xml:space="preserve">Review date </w:t>
            </w:r>
          </w:p>
        </w:tc>
      </w:tr>
      <w:tr w:rsidR="001F12BC" w:rsidTr="00B04C35">
        <w:trPr>
          <w:trHeight w:val="620"/>
        </w:trPr>
        <w:tc>
          <w:tcPr>
            <w:tcW w:w="4939" w:type="dxa"/>
            <w:tcBorders>
              <w:top w:val="single" w:sz="4" w:space="0" w:color="000000"/>
              <w:left w:val="single" w:sz="4" w:space="0" w:color="000000"/>
              <w:bottom w:val="single" w:sz="4" w:space="0" w:color="000000"/>
              <w:right w:val="single" w:sz="4" w:space="0" w:color="000000"/>
            </w:tcBorders>
          </w:tcPr>
          <w:p w:rsidR="001F12BC" w:rsidRDefault="00C10756">
            <w:pPr>
              <w:ind w:left="1"/>
            </w:pPr>
            <w:r>
              <w:rPr>
                <w:sz w:val="20"/>
                <w:u w:val="single" w:color="000000"/>
              </w:rPr>
              <w:t>1-to-1/</w:t>
            </w:r>
            <w:r w:rsidR="00626391">
              <w:rPr>
                <w:sz w:val="20"/>
                <w:u w:val="single" w:color="000000"/>
              </w:rPr>
              <w:t>small group tuition</w:t>
            </w:r>
            <w:r w:rsidR="001C3301" w:rsidRPr="001C3301">
              <w:rPr>
                <w:sz w:val="20"/>
                <w:u w:val="single"/>
              </w:rPr>
              <w:t>/intervention programmes</w:t>
            </w:r>
          </w:p>
          <w:p w:rsidR="001F12BC" w:rsidRDefault="00626391">
            <w:pPr>
              <w:ind w:left="1"/>
            </w:pPr>
            <w:r>
              <w:rPr>
                <w:sz w:val="20"/>
              </w:rPr>
              <w:t xml:space="preserve">To catch up to peers, close gaps </w:t>
            </w:r>
          </w:p>
          <w:p w:rsidR="001F12BC" w:rsidRDefault="00626391">
            <w:pPr>
              <w:ind w:left="1"/>
            </w:pPr>
            <w:r>
              <w:rPr>
                <w:sz w:val="20"/>
              </w:rPr>
              <w:t xml:space="preserve"> </w:t>
            </w:r>
          </w:p>
          <w:p w:rsidR="009A6F71" w:rsidRDefault="00626391" w:rsidP="009A6F71">
            <w:pPr>
              <w:ind w:left="1"/>
              <w:rPr>
                <w:sz w:val="20"/>
              </w:rPr>
            </w:pPr>
            <w:r>
              <w:rPr>
                <w:sz w:val="20"/>
              </w:rPr>
              <w:t xml:space="preserve">For phonics, children will be able to comprehend reading better as a result of being able to read at pace without spending their working memory decoding. </w:t>
            </w:r>
          </w:p>
          <w:p w:rsidR="001F12BC" w:rsidRDefault="009A6F71" w:rsidP="009A6F71">
            <w:pPr>
              <w:spacing w:line="241" w:lineRule="auto"/>
              <w:ind w:left="1"/>
            </w:pPr>
            <w:r>
              <w:rPr>
                <w:sz w:val="20"/>
              </w:rPr>
              <w:t>Children will regain confidence in reading and dips in reading attainment will begin to be negated.</w:t>
            </w:r>
          </w:p>
          <w:p w:rsidR="009A6F71" w:rsidRDefault="009A6F71" w:rsidP="009A6F71">
            <w:pPr>
              <w:ind w:left="2"/>
              <w:rPr>
                <w:sz w:val="20"/>
              </w:rPr>
            </w:pPr>
            <w:r>
              <w:rPr>
                <w:noProof/>
                <w:sz w:val="20"/>
              </w:rPr>
              <mc:AlternateContent>
                <mc:Choice Requires="wps">
                  <w:drawing>
                    <wp:anchor distT="0" distB="0" distL="114300" distR="114300" simplePos="0" relativeHeight="251679744" behindDoc="0" locked="0" layoutInCell="1" allowOverlap="1">
                      <wp:simplePos x="0" y="0"/>
                      <wp:positionH relativeFrom="column">
                        <wp:posOffset>1236345</wp:posOffset>
                      </wp:positionH>
                      <wp:positionV relativeFrom="paragraph">
                        <wp:posOffset>-7620</wp:posOffset>
                      </wp:positionV>
                      <wp:extent cx="15240" cy="2461260"/>
                      <wp:effectExtent l="57150" t="0" r="80010" b="53340"/>
                      <wp:wrapNone/>
                      <wp:docPr id="12" name="Straight Arrow Connector 12"/>
                      <wp:cNvGraphicFramePr/>
                      <a:graphic xmlns:a="http://schemas.openxmlformats.org/drawingml/2006/main">
                        <a:graphicData uri="http://schemas.microsoft.com/office/word/2010/wordprocessingShape">
                          <wps:wsp>
                            <wps:cNvCnPr/>
                            <wps:spPr>
                              <a:xfrm>
                                <a:off x="0" y="0"/>
                                <a:ext cx="15240" cy="2461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E50935" id="Straight Arrow Connector 12" o:spid="_x0000_s1026" type="#_x0000_t32" style="position:absolute;margin-left:97.35pt;margin-top:-.6pt;width:1.2pt;height:193.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" strokecolor="#5b9bd5 [3204]" strokeweight=".5pt">
                      <v:stroke endarrow="block" joinstyle="miter"/>
                    </v:shape>
                  </w:pict>
                </mc:Fallback>
              </mc:AlternateContent>
            </w:r>
            <w:r w:rsidR="00626391">
              <w:rPr>
                <w:sz w:val="20"/>
              </w:rPr>
              <w:t xml:space="preserve"> </w:t>
            </w:r>
          </w:p>
          <w:p w:rsidR="001F12BC" w:rsidRDefault="001F12BC">
            <w:pPr>
              <w:ind w:left="1"/>
            </w:pPr>
          </w:p>
          <w:p w:rsidR="001F12BC" w:rsidRDefault="00626391">
            <w:pPr>
              <w:ind w:left="1"/>
              <w:rPr>
                <w:sz w:val="20"/>
              </w:rPr>
            </w:pPr>
            <w:r>
              <w:rPr>
                <w:sz w:val="20"/>
              </w:rPr>
              <w:t xml:space="preserve"> </w:t>
            </w:r>
          </w:p>
          <w:p w:rsidR="009A6F71" w:rsidRDefault="009A6F71">
            <w:pPr>
              <w:ind w:left="1"/>
              <w:rPr>
                <w:sz w:val="20"/>
              </w:rPr>
            </w:pPr>
          </w:p>
          <w:p w:rsidR="009A6F71" w:rsidRDefault="009A6F71">
            <w:pPr>
              <w:ind w:left="1"/>
              <w:rPr>
                <w:sz w:val="20"/>
              </w:rPr>
            </w:pPr>
          </w:p>
          <w:p w:rsidR="009A6F71" w:rsidRDefault="009A6F71">
            <w:pPr>
              <w:ind w:left="1"/>
              <w:rPr>
                <w:sz w:val="20"/>
              </w:rPr>
            </w:pPr>
          </w:p>
          <w:p w:rsidR="009A6F71" w:rsidRDefault="009A6F71">
            <w:pPr>
              <w:ind w:left="1"/>
              <w:rPr>
                <w:sz w:val="20"/>
              </w:rPr>
            </w:pPr>
          </w:p>
          <w:p w:rsidR="009A6F71" w:rsidRDefault="009A6F71">
            <w:pPr>
              <w:ind w:left="1"/>
              <w:rPr>
                <w:sz w:val="20"/>
              </w:rPr>
            </w:pPr>
          </w:p>
          <w:p w:rsidR="009A6F71" w:rsidRDefault="009A6F71">
            <w:pPr>
              <w:ind w:left="1"/>
              <w:rPr>
                <w:sz w:val="20"/>
              </w:rPr>
            </w:pPr>
          </w:p>
          <w:p w:rsidR="009A6F71" w:rsidRDefault="009A6F71">
            <w:pPr>
              <w:ind w:left="1"/>
              <w:rPr>
                <w:sz w:val="20"/>
              </w:rPr>
            </w:pPr>
          </w:p>
          <w:p w:rsidR="009A6F71" w:rsidRDefault="009A6F71">
            <w:pPr>
              <w:ind w:left="1"/>
              <w:rPr>
                <w:sz w:val="20"/>
              </w:rPr>
            </w:pPr>
          </w:p>
          <w:p w:rsidR="009A6F71" w:rsidRDefault="009A6F71">
            <w:pPr>
              <w:ind w:left="1"/>
              <w:rPr>
                <w:sz w:val="20"/>
              </w:rPr>
            </w:pPr>
          </w:p>
          <w:p w:rsidR="009A6F71" w:rsidRDefault="009A6F71">
            <w:pPr>
              <w:ind w:left="1"/>
              <w:rPr>
                <w:sz w:val="20"/>
              </w:rPr>
            </w:pPr>
          </w:p>
          <w:p w:rsidR="009A6F71" w:rsidRDefault="009A6F71">
            <w:pPr>
              <w:ind w:left="1"/>
              <w:rPr>
                <w:sz w:val="20"/>
              </w:rPr>
            </w:pPr>
          </w:p>
          <w:p w:rsidR="009A6F71" w:rsidRDefault="009A6F71">
            <w:pPr>
              <w:ind w:left="1"/>
              <w:rPr>
                <w:sz w:val="20"/>
              </w:rPr>
            </w:pPr>
          </w:p>
          <w:p w:rsidR="009A6F71" w:rsidRDefault="009A6F71">
            <w:pPr>
              <w:ind w:left="1"/>
              <w:rPr>
                <w:sz w:val="20"/>
              </w:rPr>
            </w:pPr>
          </w:p>
          <w:p w:rsidR="009A6F71" w:rsidRDefault="009A6F71">
            <w:pPr>
              <w:ind w:left="1"/>
              <w:rPr>
                <w:sz w:val="20"/>
              </w:rPr>
            </w:pPr>
          </w:p>
          <w:p w:rsidR="001C3301" w:rsidRDefault="001C3301">
            <w:pPr>
              <w:ind w:left="1"/>
              <w:rPr>
                <w:sz w:val="20"/>
              </w:rPr>
            </w:pPr>
          </w:p>
          <w:p w:rsidR="009A6F71" w:rsidRDefault="009A6F71">
            <w:pPr>
              <w:ind w:left="1"/>
              <w:rPr>
                <w:sz w:val="20"/>
              </w:rPr>
            </w:pPr>
            <w:r>
              <w:rPr>
                <w:sz w:val="20"/>
              </w:rPr>
              <w:t>Children will regain confidence in reading and dips in reading attainment will begin to be negated.</w:t>
            </w:r>
          </w:p>
          <w:p w:rsidR="001C3301" w:rsidRDefault="001C3301">
            <w:pPr>
              <w:ind w:left="1"/>
              <w:rPr>
                <w:sz w:val="20"/>
              </w:rPr>
            </w:pPr>
          </w:p>
          <w:p w:rsidR="001C3301" w:rsidRDefault="001C3301">
            <w:pPr>
              <w:ind w:left="1"/>
              <w:rPr>
                <w:sz w:val="20"/>
              </w:rPr>
            </w:pPr>
          </w:p>
          <w:p w:rsidR="001C3301" w:rsidRDefault="001C3301">
            <w:pPr>
              <w:ind w:left="1"/>
              <w:rPr>
                <w:sz w:val="20"/>
              </w:rPr>
            </w:pPr>
          </w:p>
          <w:p w:rsidR="001C3301" w:rsidRDefault="001C3301">
            <w:pPr>
              <w:ind w:left="1"/>
              <w:rPr>
                <w:sz w:val="20"/>
              </w:rPr>
            </w:pPr>
          </w:p>
          <w:p w:rsidR="001C3301" w:rsidRDefault="001C3301">
            <w:pPr>
              <w:ind w:left="1"/>
              <w:rPr>
                <w:sz w:val="20"/>
              </w:rPr>
            </w:pPr>
          </w:p>
          <w:p w:rsidR="001C3301" w:rsidRDefault="001C3301">
            <w:pPr>
              <w:ind w:left="1"/>
              <w:rPr>
                <w:sz w:val="20"/>
              </w:rPr>
            </w:pPr>
          </w:p>
          <w:p w:rsidR="001C3301" w:rsidRDefault="001C3301">
            <w:pPr>
              <w:ind w:left="1"/>
              <w:rPr>
                <w:sz w:val="20"/>
              </w:rPr>
            </w:pPr>
          </w:p>
          <w:p w:rsidR="001C3301" w:rsidRDefault="001C3301">
            <w:pPr>
              <w:ind w:left="1"/>
              <w:rPr>
                <w:sz w:val="20"/>
              </w:rPr>
            </w:pPr>
          </w:p>
          <w:p w:rsidR="001C3301" w:rsidRDefault="001C3301">
            <w:pPr>
              <w:ind w:left="1"/>
              <w:rPr>
                <w:sz w:val="20"/>
              </w:rPr>
            </w:pPr>
          </w:p>
          <w:p w:rsidR="001C3301" w:rsidRDefault="001C3301">
            <w:pPr>
              <w:ind w:left="1"/>
              <w:rPr>
                <w:sz w:val="20"/>
              </w:rPr>
            </w:pPr>
          </w:p>
          <w:p w:rsidR="001C3301" w:rsidRDefault="001C3301">
            <w:pPr>
              <w:ind w:left="1"/>
              <w:rPr>
                <w:sz w:val="20"/>
              </w:rPr>
            </w:pPr>
          </w:p>
          <w:p w:rsidR="001C3301" w:rsidRDefault="001C3301">
            <w:pPr>
              <w:ind w:left="1"/>
              <w:rPr>
                <w:sz w:val="20"/>
              </w:rPr>
            </w:pPr>
          </w:p>
          <w:p w:rsidR="001C3301" w:rsidRDefault="001C3301">
            <w:pPr>
              <w:ind w:left="1"/>
              <w:rPr>
                <w:sz w:val="20"/>
              </w:rPr>
            </w:pPr>
          </w:p>
          <w:p w:rsidR="00105631" w:rsidRDefault="00105631">
            <w:pPr>
              <w:ind w:left="1"/>
              <w:rPr>
                <w:sz w:val="20"/>
              </w:rPr>
            </w:pPr>
          </w:p>
          <w:p w:rsidR="001C3301" w:rsidRDefault="001C3301">
            <w:pPr>
              <w:ind w:left="1"/>
              <w:rPr>
                <w:sz w:val="20"/>
              </w:rPr>
            </w:pPr>
          </w:p>
          <w:p w:rsidR="001C3301" w:rsidRDefault="00EF627F" w:rsidP="001C3301">
            <w:pPr>
              <w:ind w:left="2"/>
              <w:rPr>
                <w:sz w:val="20"/>
              </w:rPr>
            </w:pPr>
            <w:r>
              <w:rPr>
                <w:sz w:val="20"/>
              </w:rPr>
              <w:t>Children will gain confidence in maths and gaps in attainment will be negated. Basic skills improved.</w:t>
            </w:r>
          </w:p>
          <w:p w:rsidR="001C3301" w:rsidRDefault="001C3301">
            <w:pPr>
              <w:ind w:left="1"/>
            </w:pPr>
          </w:p>
        </w:tc>
        <w:tc>
          <w:tcPr>
            <w:tcW w:w="4530"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b/>
                <w:sz w:val="20"/>
                <w:u w:val="single" w:color="000000"/>
              </w:rPr>
              <w:t>Reading/Phonics</w:t>
            </w:r>
            <w:r>
              <w:rPr>
                <w:b/>
                <w:sz w:val="20"/>
              </w:rPr>
              <w:t xml:space="preserve"> </w:t>
            </w:r>
          </w:p>
          <w:p w:rsidR="001F12BC" w:rsidRDefault="00626391">
            <w:pPr>
              <w:ind w:left="2"/>
            </w:pPr>
            <w:r>
              <w:rPr>
                <w:sz w:val="20"/>
              </w:rPr>
              <w:t xml:space="preserve"> </w:t>
            </w:r>
          </w:p>
          <w:p w:rsidR="00DE58B6" w:rsidRDefault="00B04C35" w:rsidP="00DE58B6">
            <w:pPr>
              <w:ind w:left="2"/>
              <w:rPr>
                <w:sz w:val="23"/>
                <w:szCs w:val="23"/>
              </w:rPr>
            </w:pPr>
            <w:r>
              <w:rPr>
                <w:noProof/>
              </w:rPr>
              <mc:AlternateContent>
                <mc:Choice Requires="wps">
                  <w:drawing>
                    <wp:anchor distT="0" distB="0" distL="114300" distR="114300" simplePos="0" relativeHeight="251678720" behindDoc="0" locked="0" layoutInCell="1" allowOverlap="1" wp14:anchorId="69C9A877" wp14:editId="7850D231">
                      <wp:simplePos x="0" y="0"/>
                      <wp:positionH relativeFrom="column">
                        <wp:posOffset>3746499</wp:posOffset>
                      </wp:positionH>
                      <wp:positionV relativeFrom="paragraph">
                        <wp:posOffset>194945</wp:posOffset>
                      </wp:positionV>
                      <wp:extent cx="52705" cy="5791200"/>
                      <wp:effectExtent l="76200" t="0" r="42545" b="57150"/>
                      <wp:wrapNone/>
                      <wp:docPr id="11" name="Straight Arrow Connector 11"/>
                      <wp:cNvGraphicFramePr/>
                      <a:graphic xmlns:a="http://schemas.openxmlformats.org/drawingml/2006/main">
                        <a:graphicData uri="http://schemas.microsoft.com/office/word/2010/wordprocessingShape">
                          <wps:wsp>
                            <wps:cNvCnPr/>
                            <wps:spPr>
                              <a:xfrm flipH="1">
                                <a:off x="0" y="0"/>
                                <a:ext cx="52705" cy="5791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FE3321" id="Straight Arrow Connector 11" o:spid="_x0000_s1026" type="#_x0000_t32" style="position:absolute;margin-left:295pt;margin-top:15.35pt;width:4.15pt;height:45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" strokecolor="#5b9bd5 [3204]" strokeweight=".5pt">
                      <v:stroke endarrow="block" joinstyle="miter"/>
                    </v:shape>
                  </w:pict>
                </mc:Fallback>
              </mc:AlternateContent>
            </w:r>
            <w:r w:rsidR="00626391">
              <w:rPr>
                <w:sz w:val="20"/>
              </w:rPr>
              <w:t xml:space="preserve"> </w:t>
            </w:r>
            <w:r w:rsidR="00DE58B6">
              <w:rPr>
                <w:sz w:val="23"/>
                <w:szCs w:val="23"/>
              </w:rPr>
              <w:t>Fast Track Phonics - All children whose reading and Phonics progress is below age-related expectation in Reception and Years 1 to 4 receive one to one tutoring daily using RWI Fast Track Phonics until they have caught up. This programme provides intensive, targeted support to address specific gaps in a child’s reading. This will be additional to the daily RWI Phonics session and will be timetabled during the afternoon.</w:t>
            </w:r>
          </w:p>
          <w:p w:rsidR="00DE58B6" w:rsidRDefault="00DE58B6" w:rsidP="00DE58B6">
            <w:pPr>
              <w:ind w:left="2"/>
              <w:rPr>
                <w:sz w:val="23"/>
                <w:szCs w:val="23"/>
              </w:rPr>
            </w:pPr>
          </w:p>
          <w:p w:rsidR="00DE58B6" w:rsidRDefault="00DE58B6" w:rsidP="00DE58B6">
            <w:pPr>
              <w:pStyle w:val="Default"/>
            </w:pPr>
          </w:p>
          <w:p w:rsidR="00DE58B6" w:rsidRDefault="00DE58B6" w:rsidP="00DE58B6">
            <w:pPr>
              <w:pStyle w:val="Default"/>
              <w:rPr>
                <w:sz w:val="23"/>
                <w:szCs w:val="23"/>
              </w:rPr>
            </w:pPr>
            <w:r>
              <w:rPr>
                <w:sz w:val="23"/>
                <w:szCs w:val="23"/>
              </w:rPr>
              <w:t xml:space="preserve">Fresh Start Phonics - All children whose reading and phonics progress is below age-related expectation in Years 5 and 6 receive one to one tutoring daily using Fresh Start Phonics. This programme provides intensive, targeted support to address specific gaps in a child’s reading. </w:t>
            </w:r>
          </w:p>
          <w:p w:rsidR="00DE58B6" w:rsidRDefault="00DE58B6" w:rsidP="00DE58B6">
            <w:pPr>
              <w:pStyle w:val="Default"/>
              <w:rPr>
                <w:sz w:val="23"/>
                <w:szCs w:val="23"/>
              </w:rPr>
            </w:pPr>
          </w:p>
          <w:p w:rsidR="00DE58B6" w:rsidRDefault="00DE58B6" w:rsidP="00DE58B6">
            <w:pPr>
              <w:pStyle w:val="Default"/>
              <w:rPr>
                <w:sz w:val="23"/>
                <w:szCs w:val="23"/>
              </w:rPr>
            </w:pPr>
            <w:r>
              <w:rPr>
                <w:sz w:val="23"/>
                <w:szCs w:val="23"/>
              </w:rPr>
              <w:t xml:space="preserve">Daily Readers - The lowest 20% of each class (approx. 6 children) read with an adult daily and at least one ‘read’ with the class teacher -  this includes all children who have a reading age or Phonics level significantly below age-related expectation. </w:t>
            </w:r>
          </w:p>
          <w:p w:rsidR="00DE58B6" w:rsidRDefault="00DE58B6" w:rsidP="00DE58B6">
            <w:pPr>
              <w:pStyle w:val="Default"/>
              <w:rPr>
                <w:sz w:val="23"/>
                <w:szCs w:val="23"/>
              </w:rPr>
            </w:pPr>
          </w:p>
          <w:p w:rsidR="00DE58B6" w:rsidRDefault="00DE58B6" w:rsidP="00DE58B6">
            <w:pPr>
              <w:pStyle w:val="Default"/>
              <w:rPr>
                <w:sz w:val="20"/>
              </w:rPr>
            </w:pPr>
            <w:r>
              <w:rPr>
                <w:sz w:val="20"/>
              </w:rPr>
              <w:t>The lowest 20% of each class in key stage 2 reading/SPAG, will undertake 1:3 remote group tuition once a week with a provider recognised by National Tutoring Programme.</w:t>
            </w:r>
            <w:r w:rsidR="00A96C20">
              <w:rPr>
                <w:sz w:val="20"/>
              </w:rPr>
              <w:t xml:space="preserve"> This will commence in May 2021 and funding drawn from 2021-2022 catch-up funding.</w:t>
            </w:r>
          </w:p>
          <w:p w:rsidR="00EF627F" w:rsidRDefault="00EF627F" w:rsidP="00DE58B6">
            <w:pPr>
              <w:pStyle w:val="Default"/>
              <w:rPr>
                <w:sz w:val="20"/>
              </w:rPr>
            </w:pPr>
          </w:p>
          <w:p w:rsidR="00EF627F" w:rsidRDefault="00EF627F" w:rsidP="00DE58B6">
            <w:pPr>
              <w:pStyle w:val="Default"/>
              <w:rPr>
                <w:sz w:val="20"/>
              </w:rPr>
            </w:pPr>
            <w:r>
              <w:rPr>
                <w:sz w:val="20"/>
              </w:rPr>
              <w:t>Maths Whizz used effectively - online, individualised learning programme which assesses children’s ability before teaching specific learning pathways, bespoke to their gaps in learning. In-class/home sessions.</w:t>
            </w:r>
          </w:p>
          <w:p w:rsidR="00DE58B6" w:rsidRDefault="00DE58B6" w:rsidP="00DE58B6">
            <w:pPr>
              <w:ind w:left="2"/>
            </w:pPr>
          </w:p>
          <w:p w:rsidR="001F12BC" w:rsidRDefault="001F12BC">
            <w:pPr>
              <w:ind w:left="2"/>
            </w:pPr>
          </w:p>
        </w:tc>
        <w:tc>
          <w:tcPr>
            <w:tcW w:w="3019"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sz w:val="20"/>
              </w:rPr>
              <w:t xml:space="preserve"> </w:t>
            </w:r>
          </w:p>
          <w:p w:rsidR="00C10756" w:rsidRPr="00105631" w:rsidRDefault="00626391" w:rsidP="00105631">
            <w:pPr>
              <w:ind w:left="2"/>
            </w:pPr>
            <w:r>
              <w:rPr>
                <w:sz w:val="20"/>
              </w:rPr>
              <w:t xml:space="preserve"> </w:t>
            </w:r>
            <w:r w:rsidR="00C10756">
              <w:rPr>
                <w:sz w:val="20"/>
              </w:rPr>
              <w:t>Children will have begun to catch-up on lost learning and close gap.</w:t>
            </w:r>
          </w:p>
          <w:p w:rsidR="001F12BC" w:rsidRDefault="001F12BC">
            <w:pPr>
              <w:ind w:left="2"/>
            </w:pPr>
          </w:p>
          <w:p w:rsidR="001F12BC" w:rsidRDefault="001F12BC">
            <w:pPr>
              <w:ind w:left="2"/>
            </w:pPr>
          </w:p>
          <w:p w:rsidR="001F12BC" w:rsidRDefault="00626391">
            <w:pPr>
              <w:ind w:left="2"/>
              <w:rPr>
                <w:sz w:val="20"/>
              </w:rPr>
            </w:pPr>
            <w:r>
              <w:rPr>
                <w:sz w:val="20"/>
              </w:rPr>
              <w:t xml:space="preserve"> </w:t>
            </w: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rPr>
                <w:sz w:val="20"/>
              </w:rPr>
            </w:pPr>
          </w:p>
          <w:p w:rsidR="00105631" w:rsidRDefault="00105631">
            <w:pPr>
              <w:ind w:left="2"/>
            </w:pPr>
            <w:r>
              <w:rPr>
                <w:sz w:val="20"/>
              </w:rPr>
              <w:t>Children will have begun to catch-up on lost learning and close gap.</w:t>
            </w:r>
          </w:p>
        </w:tc>
        <w:tc>
          <w:tcPr>
            <w:tcW w:w="1559" w:type="dxa"/>
            <w:tcBorders>
              <w:top w:val="single" w:sz="4" w:space="0" w:color="000000"/>
              <w:left w:val="single" w:sz="4" w:space="0" w:color="000000"/>
              <w:bottom w:val="single" w:sz="4" w:space="0" w:color="000000"/>
              <w:right w:val="single" w:sz="4" w:space="0" w:color="000000"/>
            </w:tcBorders>
          </w:tcPr>
          <w:p w:rsidR="009A6F71" w:rsidRDefault="00626391" w:rsidP="009A6F71">
            <w:pPr>
              <w:ind w:left="2"/>
            </w:pPr>
            <w:r>
              <w:rPr>
                <w:sz w:val="20"/>
              </w:rPr>
              <w:t xml:space="preserve"> </w:t>
            </w:r>
          </w:p>
          <w:p w:rsidR="009A6F71" w:rsidRDefault="009A6F71" w:rsidP="009A6F71">
            <w:r>
              <w:rPr>
                <w:sz w:val="20"/>
              </w:rPr>
              <w:t xml:space="preserve">English </w:t>
            </w:r>
          </w:p>
          <w:p w:rsidR="009A6F71" w:rsidRDefault="009A6F71" w:rsidP="009A6F71">
            <w:r>
              <w:rPr>
                <w:sz w:val="20"/>
              </w:rPr>
              <w:t xml:space="preserve">Lead </w:t>
            </w:r>
          </w:p>
          <w:p w:rsidR="009A6F71" w:rsidRDefault="00B04C35" w:rsidP="009A6F71">
            <w:pPr>
              <w:rPr>
                <w:sz w:val="20"/>
              </w:rPr>
            </w:pPr>
            <w:r>
              <w:rPr>
                <w:noProof/>
              </w:rPr>
              <mc:AlternateContent>
                <mc:Choice Requires="wps">
                  <w:drawing>
                    <wp:anchor distT="0" distB="0" distL="114300" distR="114300" simplePos="0" relativeHeight="251682816" behindDoc="0" locked="0" layoutInCell="1" allowOverlap="1" wp14:anchorId="5F783CE9" wp14:editId="22C5AE88">
                      <wp:simplePos x="0" y="0"/>
                      <wp:positionH relativeFrom="column">
                        <wp:posOffset>1231264</wp:posOffset>
                      </wp:positionH>
                      <wp:positionV relativeFrom="paragraph">
                        <wp:posOffset>149225</wp:posOffset>
                      </wp:positionV>
                      <wp:extent cx="90805" cy="5798820"/>
                      <wp:effectExtent l="76200" t="0" r="23495" b="49530"/>
                      <wp:wrapNone/>
                      <wp:docPr id="14" name="Straight Arrow Connector 14"/>
                      <wp:cNvGraphicFramePr/>
                      <a:graphic xmlns:a="http://schemas.openxmlformats.org/drawingml/2006/main">
                        <a:graphicData uri="http://schemas.microsoft.com/office/word/2010/wordprocessingShape">
                          <wps:wsp>
                            <wps:cNvCnPr/>
                            <wps:spPr>
                              <a:xfrm flipH="1">
                                <a:off x="0" y="0"/>
                                <a:ext cx="90805" cy="5798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E37D2B" id="Straight Arrow Connector 14" o:spid="_x0000_s1026" type="#_x0000_t32" style="position:absolute;margin-left:96.95pt;margin-top:11.75pt;width:7.15pt;height:456.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" strokecolor="#5b9bd5 [3204]" strokeweight=".5pt">
                      <v:stroke endarrow="block" joinstyle="miter"/>
                    </v:shape>
                  </w:pict>
                </mc:Fallback>
              </mc:AlternateContent>
            </w:r>
            <w:r w:rsidR="00105631">
              <w:rPr>
                <w:noProof/>
              </w:rPr>
              <mc:AlternateContent>
                <mc:Choice Requires="wps">
                  <w:drawing>
                    <wp:anchor distT="0" distB="0" distL="114300" distR="114300" simplePos="0" relativeHeight="251680768" behindDoc="0" locked="0" layoutInCell="1" allowOverlap="1" wp14:anchorId="589B186F" wp14:editId="51054A91">
                      <wp:simplePos x="0" y="0"/>
                      <wp:positionH relativeFrom="column">
                        <wp:posOffset>461010</wp:posOffset>
                      </wp:positionH>
                      <wp:positionV relativeFrom="paragraph">
                        <wp:posOffset>642620</wp:posOffset>
                      </wp:positionV>
                      <wp:extent cx="60960" cy="5425440"/>
                      <wp:effectExtent l="76200" t="0" r="34290" b="60960"/>
                      <wp:wrapNone/>
                      <wp:docPr id="13" name="Straight Arrow Connector 13"/>
                      <wp:cNvGraphicFramePr/>
                      <a:graphic xmlns:a="http://schemas.openxmlformats.org/drawingml/2006/main">
                        <a:graphicData uri="http://schemas.microsoft.com/office/word/2010/wordprocessingShape">
                          <wps:wsp>
                            <wps:cNvCnPr/>
                            <wps:spPr>
                              <a:xfrm flipH="1">
                                <a:off x="0" y="0"/>
                                <a:ext cx="60960" cy="5425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3F8C5A" id="Straight Arrow Connector 13" o:spid="_x0000_s1026" type="#_x0000_t32" style="position:absolute;margin-left:36.3pt;margin-top:50.6pt;width:4.8pt;height:427.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" strokecolor="#5b9bd5 [3204]" strokeweight=".5pt">
                      <v:stroke endarrow="block" joinstyle="miter"/>
                    </v:shape>
                  </w:pict>
                </mc:Fallback>
              </mc:AlternateContent>
            </w:r>
            <w:r w:rsidR="009A6F71">
              <w:rPr>
                <w:sz w:val="20"/>
              </w:rPr>
              <w:t>/</w:t>
            </w:r>
            <w:r w:rsidR="00F90DDC">
              <w:rPr>
                <w:sz w:val="20"/>
              </w:rPr>
              <w:t>SLT/Assessment Lead/Phonics Lead/Connex tutors</w:t>
            </w:r>
            <w:r w:rsidR="00EF627F">
              <w:rPr>
                <w:sz w:val="20"/>
              </w:rPr>
              <w:t>/Maths Lead</w:t>
            </w: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B04C35">
            <w:pPr>
              <w:ind w:left="2"/>
            </w:pPr>
            <w:r>
              <w:rPr>
                <w:noProof/>
              </w:rPr>
              <mc:AlternateContent>
                <mc:Choice Requires="wps">
                  <w:drawing>
                    <wp:anchor distT="0" distB="0" distL="114300" distR="114300" simplePos="0" relativeHeight="251688960" behindDoc="0" locked="0" layoutInCell="1" allowOverlap="1">
                      <wp:simplePos x="0" y="0"/>
                      <wp:positionH relativeFrom="column">
                        <wp:posOffset>431165</wp:posOffset>
                      </wp:positionH>
                      <wp:positionV relativeFrom="paragraph">
                        <wp:posOffset>111125</wp:posOffset>
                      </wp:positionV>
                      <wp:extent cx="0" cy="701040"/>
                      <wp:effectExtent l="76200" t="0" r="57150" b="60960"/>
                      <wp:wrapNone/>
                      <wp:docPr id="19" name="Straight Arrow Connector 19"/>
                      <wp:cNvGraphicFramePr/>
                      <a:graphic xmlns:a="http://schemas.openxmlformats.org/drawingml/2006/main">
                        <a:graphicData uri="http://schemas.microsoft.com/office/word/2010/wordprocessingShape">
                          <wps:wsp>
                            <wps:cNvCnPr/>
                            <wps:spPr>
                              <a:xfrm>
                                <a:off x="0" y="0"/>
                                <a:ext cx="0" cy="701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356F25" id="Straight Arrow Connector 19" o:spid="_x0000_s1026" type="#_x0000_t32" style="position:absolute;margin-left:33.95pt;margin-top:8.75pt;width:0;height:55.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" strokecolor="#5b9bd5 [3204]" strokeweight=".5pt">
                      <v:stroke endarrow="block" joinstyle="miter"/>
                    </v:shape>
                  </w:pict>
                </mc:Fallback>
              </mc:AlternateContent>
            </w:r>
          </w:p>
          <w:p w:rsidR="001F12BC" w:rsidRDefault="001F12BC">
            <w:pPr>
              <w:ind w:left="2"/>
            </w:pPr>
          </w:p>
        </w:tc>
        <w:tc>
          <w:tcPr>
            <w:tcW w:w="1079" w:type="dxa"/>
            <w:tcBorders>
              <w:top w:val="single" w:sz="4" w:space="0" w:color="000000"/>
              <w:left w:val="single" w:sz="4" w:space="0" w:color="000000"/>
              <w:bottom w:val="single" w:sz="4" w:space="0" w:color="000000"/>
              <w:right w:val="single" w:sz="4" w:space="0" w:color="000000"/>
            </w:tcBorders>
          </w:tcPr>
          <w:p w:rsidR="001F12BC" w:rsidRDefault="00626391">
            <w:r>
              <w:rPr>
                <w:sz w:val="20"/>
              </w:rPr>
              <w:t xml:space="preserve"> </w:t>
            </w:r>
          </w:p>
          <w:p w:rsidR="001F12BC" w:rsidRDefault="001C3301">
            <w:r>
              <w:t>Termly</w:t>
            </w:r>
          </w:p>
          <w:p w:rsidR="001C3301" w:rsidRDefault="001C3301"/>
        </w:tc>
      </w:tr>
      <w:tr w:rsidR="001F12BC" w:rsidTr="00B04C35">
        <w:trPr>
          <w:trHeight w:val="3312"/>
        </w:trPr>
        <w:tc>
          <w:tcPr>
            <w:tcW w:w="4939"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sz w:val="20"/>
                <w:u w:val="single" w:color="000000"/>
              </w:rPr>
              <w:t>Extended school time</w:t>
            </w:r>
            <w:r>
              <w:rPr>
                <w:sz w:val="20"/>
              </w:rPr>
              <w:t xml:space="preserve">  </w:t>
            </w:r>
          </w:p>
          <w:p w:rsidR="001F12BC" w:rsidRDefault="00626391">
            <w:pPr>
              <w:ind w:left="2"/>
            </w:pPr>
            <w:r>
              <w:rPr>
                <w:sz w:val="20"/>
              </w:rPr>
              <w:t xml:space="preserve">To catch up to peers, close gaps </w:t>
            </w:r>
          </w:p>
          <w:p w:rsidR="001F12BC" w:rsidRDefault="00626391">
            <w:pPr>
              <w:ind w:left="2"/>
            </w:pPr>
            <w:r>
              <w:rPr>
                <w:b/>
                <w:sz w:val="20"/>
              </w:rPr>
              <w:t xml:space="preserve"> </w:t>
            </w:r>
          </w:p>
          <w:p w:rsidR="001F12BC" w:rsidRDefault="00626391">
            <w:pPr>
              <w:ind w:left="2"/>
            </w:pPr>
            <w:r>
              <w:rPr>
                <w:b/>
                <w:sz w:val="20"/>
              </w:rPr>
              <w:t xml:space="preserve"> </w:t>
            </w:r>
          </w:p>
          <w:p w:rsidR="001F12BC" w:rsidRDefault="00626391">
            <w:pPr>
              <w:ind w:left="2"/>
            </w:pPr>
            <w:r>
              <w:rPr>
                <w:b/>
                <w:sz w:val="20"/>
              </w:rPr>
              <w:t xml:space="preserve"> </w:t>
            </w:r>
          </w:p>
          <w:p w:rsidR="001F12BC" w:rsidRDefault="00626391">
            <w:pPr>
              <w:ind w:left="2"/>
              <w:rPr>
                <w:sz w:val="20"/>
              </w:rPr>
            </w:pPr>
            <w:r>
              <w:rPr>
                <w:sz w:val="20"/>
              </w:rPr>
              <w:t xml:space="preserve"> </w:t>
            </w:r>
          </w:p>
          <w:p w:rsidR="003E7117" w:rsidRDefault="003E7117">
            <w:pPr>
              <w:ind w:left="2"/>
            </w:pPr>
          </w:p>
        </w:tc>
        <w:tc>
          <w:tcPr>
            <w:tcW w:w="4530"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sz w:val="20"/>
              </w:rPr>
              <w:t xml:space="preserve"> </w:t>
            </w:r>
          </w:p>
          <w:p w:rsidR="001F12BC" w:rsidRDefault="00626391">
            <w:pPr>
              <w:ind w:left="2"/>
            </w:pPr>
            <w:r>
              <w:rPr>
                <w:b/>
                <w:sz w:val="20"/>
                <w:u w:val="single" w:color="000000"/>
              </w:rPr>
              <w:t>Maths</w:t>
            </w:r>
            <w:r>
              <w:rPr>
                <w:b/>
                <w:sz w:val="20"/>
              </w:rPr>
              <w:t xml:space="preserve"> </w:t>
            </w:r>
          </w:p>
          <w:p w:rsidR="003E7117" w:rsidRDefault="003E7117">
            <w:pPr>
              <w:ind w:left="2" w:right="41"/>
              <w:rPr>
                <w:sz w:val="20"/>
              </w:rPr>
            </w:pPr>
          </w:p>
          <w:p w:rsidR="003E7117" w:rsidRDefault="003E7117" w:rsidP="003E7117">
            <w:pPr>
              <w:ind w:left="2" w:right="41"/>
              <w:rPr>
                <w:sz w:val="20"/>
              </w:rPr>
            </w:pPr>
            <w:r>
              <w:rPr>
                <w:sz w:val="20"/>
              </w:rPr>
              <w:t>Children offered weekly</w:t>
            </w:r>
            <w:r w:rsidR="00A96C20">
              <w:rPr>
                <w:sz w:val="20"/>
              </w:rPr>
              <w:t xml:space="preserve"> Maths Whizz clubs after school – From May 2021 forward</w:t>
            </w:r>
          </w:p>
          <w:p w:rsidR="003E7117" w:rsidRDefault="003E7117" w:rsidP="003E7117">
            <w:pPr>
              <w:ind w:left="2" w:right="41"/>
              <w:rPr>
                <w:sz w:val="20"/>
              </w:rPr>
            </w:pPr>
          </w:p>
          <w:p w:rsidR="001F12BC" w:rsidRDefault="003E7117">
            <w:pPr>
              <w:ind w:left="2" w:right="41"/>
              <w:rPr>
                <w:b/>
                <w:sz w:val="20"/>
                <w:u w:val="single"/>
              </w:rPr>
            </w:pPr>
            <w:r w:rsidRPr="003E7117">
              <w:rPr>
                <w:b/>
                <w:sz w:val="20"/>
                <w:u w:val="single"/>
              </w:rPr>
              <w:t>English</w:t>
            </w:r>
            <w:r w:rsidR="00626391" w:rsidRPr="003E7117">
              <w:rPr>
                <w:b/>
                <w:sz w:val="20"/>
                <w:u w:val="single"/>
              </w:rPr>
              <w:t xml:space="preserve"> </w:t>
            </w:r>
          </w:p>
          <w:p w:rsidR="003E7117" w:rsidRDefault="003E7117">
            <w:pPr>
              <w:ind w:left="2" w:right="41"/>
            </w:pPr>
          </w:p>
          <w:p w:rsidR="003E7117" w:rsidRPr="003E7117" w:rsidRDefault="003E7117">
            <w:pPr>
              <w:ind w:left="2" w:right="41"/>
            </w:pPr>
            <w:r>
              <w:t>1:3 group tutoring once a week after school –targeted children (see above).</w:t>
            </w:r>
            <w:r w:rsidR="00A96C20">
              <w:t xml:space="preserve"> From May 2021 forward.</w:t>
            </w:r>
          </w:p>
        </w:tc>
        <w:tc>
          <w:tcPr>
            <w:tcW w:w="3019"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sz w:val="20"/>
              </w:rPr>
              <w:t xml:space="preserve"> </w:t>
            </w:r>
          </w:p>
          <w:p w:rsidR="001F12BC" w:rsidRDefault="00626391" w:rsidP="003E7117">
            <w:pPr>
              <w:ind w:left="2"/>
            </w:pPr>
            <w:r>
              <w:rPr>
                <w:sz w:val="20"/>
              </w:rPr>
              <w:t xml:space="preserve"> </w:t>
            </w:r>
          </w:p>
          <w:p w:rsidR="001F12BC" w:rsidRDefault="00626391">
            <w:pPr>
              <w:ind w:left="2"/>
            </w:pPr>
            <w:r>
              <w:rPr>
                <w:sz w:val="20"/>
              </w:rPr>
              <w:t xml:space="preserve"> </w:t>
            </w:r>
          </w:p>
          <w:p w:rsidR="001F12BC" w:rsidRDefault="00626391">
            <w:pPr>
              <w:ind w:left="2"/>
            </w:pPr>
            <w:r>
              <w:rPr>
                <w:sz w:val="20"/>
              </w:rPr>
              <w:t xml:space="preserve"> </w:t>
            </w:r>
          </w:p>
          <w:p w:rsidR="001F12BC" w:rsidRDefault="00626391">
            <w:pPr>
              <w:ind w:left="2"/>
            </w:pPr>
            <w:r>
              <w:rPr>
                <w:sz w:val="20"/>
              </w:rPr>
              <w:t xml:space="preserve"> </w:t>
            </w:r>
          </w:p>
          <w:p w:rsidR="001F12BC" w:rsidRDefault="00626391">
            <w:pPr>
              <w:ind w:left="2"/>
            </w:pPr>
            <w:r>
              <w:rPr>
                <w:sz w:val="20"/>
              </w:rPr>
              <w:t xml:space="preserve"> </w:t>
            </w:r>
          </w:p>
          <w:p w:rsidR="001F12BC" w:rsidRDefault="00626391">
            <w:pPr>
              <w:ind w:left="2"/>
            </w:pPr>
            <w:r>
              <w:rPr>
                <w:sz w:val="20"/>
              </w:rPr>
              <w:t xml:space="preserve"> </w:t>
            </w:r>
          </w:p>
          <w:p w:rsidR="001F12BC" w:rsidRDefault="00626391">
            <w:pPr>
              <w:ind w:left="2"/>
            </w:pPr>
            <w:r>
              <w:rPr>
                <w:sz w:val="20"/>
              </w:rPr>
              <w:t xml:space="preserve"> </w:t>
            </w:r>
          </w:p>
          <w:p w:rsidR="001F12BC" w:rsidRDefault="00626391">
            <w:pPr>
              <w:ind w:left="2"/>
            </w:pPr>
            <w:r>
              <w:rPr>
                <w:sz w:val="20"/>
              </w:rPr>
              <w:t xml:space="preserve"> </w:t>
            </w:r>
          </w:p>
          <w:p w:rsidR="001F12BC" w:rsidRDefault="00626391">
            <w:pPr>
              <w:ind w:left="2"/>
            </w:pPr>
            <w:r>
              <w:rPr>
                <w:sz w:val="20"/>
              </w:rPr>
              <w:t xml:space="preserve"> </w:t>
            </w:r>
          </w:p>
          <w:p w:rsidR="001F12BC" w:rsidRDefault="00626391">
            <w:pPr>
              <w:ind w:left="2"/>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1F12BC" w:rsidRDefault="001F12BC">
            <w:pPr>
              <w:ind w:left="2"/>
            </w:pPr>
          </w:p>
          <w:p w:rsidR="00971179" w:rsidRDefault="00971179">
            <w:pPr>
              <w:ind w:left="2"/>
            </w:pPr>
            <w:r>
              <w:t>Maths Lead</w:t>
            </w:r>
          </w:p>
          <w:p w:rsidR="00971179" w:rsidRDefault="00971179">
            <w:pPr>
              <w:ind w:left="2"/>
            </w:pPr>
          </w:p>
          <w:p w:rsidR="00971179" w:rsidRDefault="00971179">
            <w:pPr>
              <w:ind w:left="2"/>
            </w:pPr>
          </w:p>
          <w:p w:rsidR="00971179" w:rsidRDefault="00971179">
            <w:pPr>
              <w:ind w:left="2"/>
            </w:pPr>
          </w:p>
          <w:p w:rsidR="00971179" w:rsidRDefault="00971179">
            <w:pPr>
              <w:ind w:left="2"/>
            </w:pPr>
          </w:p>
          <w:p w:rsidR="00971179" w:rsidRDefault="00971179">
            <w:pPr>
              <w:ind w:left="2"/>
            </w:pPr>
          </w:p>
          <w:p w:rsidR="00971179" w:rsidRDefault="00971179">
            <w:pPr>
              <w:ind w:left="2"/>
            </w:pPr>
            <w:r>
              <w:t>Deputy Head</w:t>
            </w:r>
          </w:p>
        </w:tc>
        <w:tc>
          <w:tcPr>
            <w:tcW w:w="1079" w:type="dxa"/>
            <w:tcBorders>
              <w:top w:val="single" w:sz="4" w:space="0" w:color="000000"/>
              <w:left w:val="single" w:sz="4" w:space="0" w:color="000000"/>
              <w:bottom w:val="single" w:sz="4" w:space="0" w:color="000000"/>
              <w:right w:val="single" w:sz="4" w:space="0" w:color="000000"/>
            </w:tcBorders>
          </w:tcPr>
          <w:p w:rsidR="001F12BC" w:rsidRDefault="00626391">
            <w:r>
              <w:rPr>
                <w:sz w:val="20"/>
              </w:rPr>
              <w:t xml:space="preserve"> </w:t>
            </w:r>
          </w:p>
          <w:p w:rsidR="001F12BC" w:rsidRDefault="00626391">
            <w:pPr>
              <w:rPr>
                <w:sz w:val="20"/>
              </w:rPr>
            </w:pPr>
            <w:r>
              <w:rPr>
                <w:sz w:val="20"/>
              </w:rPr>
              <w:t xml:space="preserve"> </w:t>
            </w:r>
            <w:r w:rsidR="00971179">
              <w:rPr>
                <w:sz w:val="20"/>
              </w:rPr>
              <w:t>Termly</w:t>
            </w:r>
          </w:p>
          <w:p w:rsidR="00971179" w:rsidRDefault="00971179">
            <w:pPr>
              <w:rPr>
                <w:sz w:val="20"/>
              </w:rPr>
            </w:pPr>
          </w:p>
          <w:p w:rsidR="00971179" w:rsidRDefault="00971179">
            <w:pPr>
              <w:rPr>
                <w:sz w:val="20"/>
              </w:rPr>
            </w:pPr>
          </w:p>
          <w:p w:rsidR="00971179" w:rsidRDefault="00971179">
            <w:pPr>
              <w:rPr>
                <w:sz w:val="20"/>
              </w:rPr>
            </w:pPr>
          </w:p>
          <w:p w:rsidR="00971179" w:rsidRDefault="00971179">
            <w:pPr>
              <w:rPr>
                <w:sz w:val="20"/>
              </w:rPr>
            </w:pPr>
          </w:p>
          <w:p w:rsidR="00971179" w:rsidRDefault="00971179">
            <w:pPr>
              <w:rPr>
                <w:sz w:val="20"/>
              </w:rPr>
            </w:pPr>
          </w:p>
          <w:p w:rsidR="00971179" w:rsidRDefault="00971179">
            <w:r>
              <w:rPr>
                <w:sz w:val="20"/>
              </w:rPr>
              <w:t>Termly</w:t>
            </w:r>
          </w:p>
          <w:p w:rsidR="001F12BC" w:rsidRDefault="00626391">
            <w:r>
              <w:rPr>
                <w:sz w:val="20"/>
              </w:rPr>
              <w:t xml:space="preserve"> </w:t>
            </w:r>
          </w:p>
        </w:tc>
      </w:tr>
      <w:tr w:rsidR="001F12BC" w:rsidTr="00B04C35">
        <w:trPr>
          <w:trHeight w:val="583"/>
        </w:trPr>
        <w:tc>
          <w:tcPr>
            <w:tcW w:w="4939" w:type="dxa"/>
            <w:tcBorders>
              <w:top w:val="single" w:sz="4" w:space="0" w:color="000000"/>
              <w:left w:val="single" w:sz="4" w:space="0" w:color="000000"/>
              <w:bottom w:val="single" w:sz="4" w:space="0" w:color="000000"/>
              <w:right w:val="nil"/>
            </w:tcBorders>
          </w:tcPr>
          <w:p w:rsidR="001F12BC" w:rsidRDefault="001F12BC"/>
        </w:tc>
        <w:tc>
          <w:tcPr>
            <w:tcW w:w="4530" w:type="dxa"/>
            <w:tcBorders>
              <w:top w:val="single" w:sz="4" w:space="0" w:color="000000"/>
              <w:left w:val="nil"/>
              <w:bottom w:val="single" w:sz="4" w:space="0" w:color="000000"/>
              <w:right w:val="nil"/>
            </w:tcBorders>
          </w:tcPr>
          <w:p w:rsidR="001F12BC" w:rsidRDefault="001F12BC"/>
        </w:tc>
        <w:tc>
          <w:tcPr>
            <w:tcW w:w="4578" w:type="dxa"/>
            <w:gridSpan w:val="2"/>
            <w:tcBorders>
              <w:top w:val="single" w:sz="4" w:space="0" w:color="000000"/>
              <w:left w:val="nil"/>
              <w:bottom w:val="single" w:sz="4" w:space="0" w:color="000000"/>
              <w:right w:val="single" w:sz="4" w:space="0" w:color="000000"/>
            </w:tcBorders>
          </w:tcPr>
          <w:p w:rsidR="001F12BC" w:rsidRDefault="00626391">
            <w:pPr>
              <w:ind w:right="45"/>
              <w:jc w:val="right"/>
            </w:pPr>
            <w:r>
              <w:rPr>
                <w:b/>
                <w:sz w:val="20"/>
              </w:rPr>
              <w:t>Total budgeted cost</w:t>
            </w:r>
            <w:r>
              <w:rPr>
                <w:sz w:val="20"/>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1F12BC" w:rsidRDefault="00971179">
            <w:pPr>
              <w:rPr>
                <w:b/>
                <w:sz w:val="20"/>
              </w:rPr>
            </w:pPr>
            <w:r>
              <w:rPr>
                <w:b/>
                <w:sz w:val="20"/>
              </w:rPr>
              <w:t>£7120</w:t>
            </w:r>
          </w:p>
          <w:p w:rsidR="00105631" w:rsidRDefault="00971179">
            <w:pPr>
              <w:rPr>
                <w:b/>
                <w:sz w:val="20"/>
              </w:rPr>
            </w:pPr>
            <w:r>
              <w:rPr>
                <w:b/>
                <w:sz w:val="20"/>
              </w:rPr>
              <w:t>Maths Whizz</w:t>
            </w:r>
          </w:p>
          <w:p w:rsidR="00971179" w:rsidRDefault="00971179">
            <w:pPr>
              <w:rPr>
                <w:b/>
                <w:sz w:val="20"/>
              </w:rPr>
            </w:pPr>
          </w:p>
          <w:p w:rsidR="00971179" w:rsidRDefault="00A96C20">
            <w:r>
              <w:rPr>
                <w:b/>
                <w:sz w:val="20"/>
              </w:rPr>
              <w:t>Tutoring cost – from 2021-2022 catch-up funding</w:t>
            </w:r>
          </w:p>
        </w:tc>
      </w:tr>
    </w:tbl>
    <w:p w:rsidR="001F12BC" w:rsidRDefault="00626391">
      <w:pPr>
        <w:spacing w:after="0"/>
        <w:ind w:left="-588"/>
        <w:jc w:val="both"/>
      </w:pPr>
      <w:r>
        <w:rPr>
          <w:sz w:val="18"/>
        </w:rPr>
        <w:t xml:space="preserve"> </w:t>
      </w:r>
    </w:p>
    <w:p w:rsidR="001F12BC" w:rsidRDefault="00626391">
      <w:pPr>
        <w:spacing w:after="0"/>
        <w:ind w:left="-588"/>
        <w:jc w:val="both"/>
      </w:pPr>
      <w:r>
        <w:rPr>
          <w:sz w:val="18"/>
        </w:rPr>
        <w:t xml:space="preserve"> </w:t>
      </w:r>
    </w:p>
    <w:p w:rsidR="001F12BC" w:rsidRDefault="00626391">
      <w:pPr>
        <w:spacing w:after="0"/>
        <w:ind w:left="-588"/>
        <w:jc w:val="both"/>
      </w:pPr>
      <w:r>
        <w:rPr>
          <w:sz w:val="18"/>
        </w:rPr>
        <w:t xml:space="preserve"> </w:t>
      </w:r>
    </w:p>
    <w:p w:rsidR="001F12BC" w:rsidRDefault="00626391">
      <w:pPr>
        <w:spacing w:after="0"/>
        <w:ind w:left="-588"/>
        <w:jc w:val="both"/>
      </w:pPr>
      <w:r>
        <w:rPr>
          <w:sz w:val="18"/>
        </w:rPr>
        <w:t xml:space="preserve"> </w:t>
      </w:r>
    </w:p>
    <w:p w:rsidR="001F12BC" w:rsidRDefault="00626391">
      <w:pPr>
        <w:spacing w:after="0"/>
        <w:ind w:left="-588"/>
        <w:jc w:val="both"/>
        <w:rPr>
          <w:sz w:val="18"/>
        </w:rPr>
      </w:pPr>
      <w:r>
        <w:rPr>
          <w:sz w:val="18"/>
        </w:rPr>
        <w:t xml:space="preserve"> </w:t>
      </w:r>
    </w:p>
    <w:p w:rsidR="00105631" w:rsidRDefault="00105631">
      <w:pPr>
        <w:spacing w:after="0"/>
        <w:ind w:left="-588"/>
        <w:jc w:val="both"/>
        <w:rPr>
          <w:sz w:val="18"/>
        </w:rPr>
      </w:pPr>
    </w:p>
    <w:p w:rsidR="00105631" w:rsidRDefault="00105631">
      <w:pPr>
        <w:spacing w:after="0"/>
        <w:ind w:left="-588"/>
        <w:jc w:val="both"/>
        <w:rPr>
          <w:sz w:val="18"/>
        </w:rPr>
      </w:pPr>
    </w:p>
    <w:p w:rsidR="00105631" w:rsidRDefault="00105631">
      <w:pPr>
        <w:spacing w:after="0"/>
        <w:ind w:left="-588"/>
        <w:jc w:val="both"/>
      </w:pPr>
    </w:p>
    <w:p w:rsidR="001F12BC" w:rsidRDefault="00626391">
      <w:pPr>
        <w:spacing w:after="0"/>
        <w:ind w:left="-588"/>
        <w:jc w:val="both"/>
      </w:pPr>
      <w:r>
        <w:rPr>
          <w:sz w:val="18"/>
        </w:rPr>
        <w:t xml:space="preserve"> </w:t>
      </w:r>
    </w:p>
    <w:p w:rsidR="001F12BC" w:rsidRDefault="00626391">
      <w:pPr>
        <w:spacing w:after="0"/>
        <w:ind w:left="-588"/>
        <w:jc w:val="both"/>
      </w:pPr>
      <w:r>
        <w:rPr>
          <w:sz w:val="18"/>
        </w:rPr>
        <w:t xml:space="preserve"> </w:t>
      </w:r>
    </w:p>
    <w:p w:rsidR="001F12BC" w:rsidRDefault="00626391">
      <w:pPr>
        <w:spacing w:after="0"/>
        <w:ind w:left="-588"/>
        <w:jc w:val="both"/>
      </w:pPr>
      <w:r>
        <w:rPr>
          <w:sz w:val="18"/>
        </w:rPr>
        <w:t xml:space="preserve"> </w:t>
      </w:r>
    </w:p>
    <w:tbl>
      <w:tblPr>
        <w:tblStyle w:val="TableGrid"/>
        <w:tblW w:w="15130" w:type="dxa"/>
        <w:tblInd w:w="-587" w:type="dxa"/>
        <w:tblCellMar>
          <w:top w:w="79" w:type="dxa"/>
          <w:left w:w="104" w:type="dxa"/>
          <w:right w:w="63" w:type="dxa"/>
        </w:tblCellMar>
        <w:tblLook w:val="04A0" w:firstRow="1" w:lastRow="0" w:firstColumn="1" w:lastColumn="0" w:noHBand="0" w:noVBand="1"/>
      </w:tblPr>
      <w:tblGrid>
        <w:gridCol w:w="7097"/>
        <w:gridCol w:w="2277"/>
        <w:gridCol w:w="1889"/>
        <w:gridCol w:w="1491"/>
        <w:gridCol w:w="2376"/>
      </w:tblGrid>
      <w:tr w:rsidR="001F12BC">
        <w:trPr>
          <w:trHeight w:val="389"/>
        </w:trPr>
        <w:tc>
          <w:tcPr>
            <w:tcW w:w="4956" w:type="dxa"/>
            <w:tcBorders>
              <w:top w:val="single" w:sz="4" w:space="0" w:color="000000"/>
              <w:left w:val="single" w:sz="4" w:space="0" w:color="000000"/>
              <w:bottom w:val="single" w:sz="4" w:space="0" w:color="000000"/>
              <w:right w:val="nil"/>
            </w:tcBorders>
            <w:shd w:val="clear" w:color="auto" w:fill="D9D9D9"/>
          </w:tcPr>
          <w:p w:rsidR="001F12BC" w:rsidRDefault="00626391">
            <w:pPr>
              <w:tabs>
                <w:tab w:val="center" w:pos="261"/>
                <w:tab w:val="center" w:pos="1412"/>
              </w:tabs>
            </w:pPr>
            <w:r>
              <w:tab/>
            </w:r>
            <w:r>
              <w:rPr>
                <w:b/>
                <w:sz w:val="20"/>
              </w:rPr>
              <w:t>iii.</w:t>
            </w:r>
            <w:r>
              <w:rPr>
                <w:rFonts w:ascii="Arial" w:eastAsia="Arial" w:hAnsi="Arial" w:cs="Arial"/>
                <w:b/>
                <w:sz w:val="20"/>
              </w:rPr>
              <w:t xml:space="preserve"> </w:t>
            </w:r>
            <w:r>
              <w:rPr>
                <w:rFonts w:ascii="Arial" w:eastAsia="Arial" w:hAnsi="Arial" w:cs="Arial"/>
                <w:b/>
                <w:sz w:val="20"/>
              </w:rPr>
              <w:tab/>
            </w:r>
            <w:r>
              <w:rPr>
                <w:b/>
                <w:sz w:val="20"/>
              </w:rPr>
              <w:t xml:space="preserve">Wider Strategies </w:t>
            </w:r>
          </w:p>
        </w:tc>
        <w:tc>
          <w:tcPr>
            <w:tcW w:w="4824" w:type="dxa"/>
            <w:tcBorders>
              <w:top w:val="single" w:sz="4" w:space="0" w:color="000000"/>
              <w:left w:val="nil"/>
              <w:bottom w:val="single" w:sz="4" w:space="0" w:color="000000"/>
              <w:right w:val="nil"/>
            </w:tcBorders>
            <w:shd w:val="clear" w:color="auto" w:fill="D9D9D9"/>
          </w:tcPr>
          <w:p w:rsidR="001F12BC" w:rsidRDefault="001F12BC"/>
        </w:tc>
        <w:tc>
          <w:tcPr>
            <w:tcW w:w="3121" w:type="dxa"/>
            <w:tcBorders>
              <w:top w:val="single" w:sz="4" w:space="0" w:color="000000"/>
              <w:left w:val="nil"/>
              <w:bottom w:val="single" w:sz="4" w:space="0" w:color="000000"/>
              <w:right w:val="nil"/>
            </w:tcBorders>
            <w:shd w:val="clear" w:color="auto" w:fill="D9D9D9"/>
          </w:tcPr>
          <w:p w:rsidR="001F12BC" w:rsidRDefault="001F12BC"/>
        </w:tc>
        <w:tc>
          <w:tcPr>
            <w:tcW w:w="1135" w:type="dxa"/>
            <w:tcBorders>
              <w:top w:val="single" w:sz="4" w:space="0" w:color="000000"/>
              <w:left w:val="nil"/>
              <w:bottom w:val="single" w:sz="4" w:space="0" w:color="000000"/>
              <w:right w:val="nil"/>
            </w:tcBorders>
            <w:shd w:val="clear" w:color="auto" w:fill="D9D9D9"/>
          </w:tcPr>
          <w:p w:rsidR="001F12BC" w:rsidRDefault="001F12BC"/>
        </w:tc>
        <w:tc>
          <w:tcPr>
            <w:tcW w:w="1094" w:type="dxa"/>
            <w:tcBorders>
              <w:top w:val="single" w:sz="4" w:space="0" w:color="000000"/>
              <w:left w:val="nil"/>
              <w:bottom w:val="single" w:sz="4" w:space="0" w:color="000000"/>
              <w:right w:val="single" w:sz="4" w:space="0" w:color="000000"/>
            </w:tcBorders>
            <w:shd w:val="clear" w:color="auto" w:fill="D9D9D9"/>
          </w:tcPr>
          <w:p w:rsidR="001F12BC" w:rsidRDefault="001F12BC"/>
        </w:tc>
      </w:tr>
      <w:tr w:rsidR="001F12BC">
        <w:trPr>
          <w:trHeight w:val="637"/>
        </w:trPr>
        <w:tc>
          <w:tcPr>
            <w:tcW w:w="4956" w:type="dxa"/>
            <w:tcBorders>
              <w:top w:val="single" w:sz="4" w:space="0" w:color="000000"/>
              <w:left w:val="single" w:sz="4" w:space="0" w:color="000000"/>
              <w:bottom w:val="single" w:sz="4" w:space="0" w:color="000000"/>
              <w:right w:val="single" w:sz="4" w:space="0" w:color="000000"/>
            </w:tcBorders>
          </w:tcPr>
          <w:p w:rsidR="001F12BC" w:rsidRDefault="00626391">
            <w:pPr>
              <w:ind w:left="1"/>
            </w:pPr>
            <w:r>
              <w:rPr>
                <w:b/>
                <w:sz w:val="20"/>
              </w:rPr>
              <w:t xml:space="preserve">Desired outcome </w:t>
            </w:r>
          </w:p>
        </w:tc>
        <w:tc>
          <w:tcPr>
            <w:tcW w:w="4824"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b/>
                <w:sz w:val="20"/>
              </w:rPr>
              <w:t xml:space="preserve">Chosen action/approach </w:t>
            </w:r>
          </w:p>
        </w:tc>
        <w:tc>
          <w:tcPr>
            <w:tcW w:w="3121"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b/>
                <w:sz w:val="20"/>
              </w:rPr>
              <w:t xml:space="preserve">Impact (once reviewed) </w:t>
            </w:r>
          </w:p>
        </w:tc>
        <w:tc>
          <w:tcPr>
            <w:tcW w:w="1135"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b/>
                <w:sz w:val="20"/>
              </w:rPr>
              <w:t xml:space="preserve">Staff lead </w:t>
            </w:r>
          </w:p>
        </w:tc>
        <w:tc>
          <w:tcPr>
            <w:tcW w:w="1094" w:type="dxa"/>
            <w:tcBorders>
              <w:top w:val="single" w:sz="4" w:space="0" w:color="000000"/>
              <w:left w:val="single" w:sz="4" w:space="0" w:color="000000"/>
              <w:bottom w:val="single" w:sz="4" w:space="0" w:color="000000"/>
              <w:right w:val="single" w:sz="4" w:space="0" w:color="000000"/>
            </w:tcBorders>
          </w:tcPr>
          <w:p w:rsidR="001F12BC" w:rsidRDefault="00626391">
            <w:r>
              <w:rPr>
                <w:b/>
                <w:sz w:val="20"/>
              </w:rPr>
              <w:t xml:space="preserve">Review date? </w:t>
            </w:r>
          </w:p>
        </w:tc>
      </w:tr>
      <w:tr w:rsidR="001F12BC">
        <w:trPr>
          <w:trHeight w:val="7694"/>
        </w:trPr>
        <w:tc>
          <w:tcPr>
            <w:tcW w:w="4956" w:type="dxa"/>
            <w:tcBorders>
              <w:top w:val="single" w:sz="4" w:space="0" w:color="000000"/>
              <w:left w:val="single" w:sz="4" w:space="0" w:color="000000"/>
              <w:bottom w:val="single" w:sz="4" w:space="0" w:color="000000"/>
              <w:right w:val="single" w:sz="4" w:space="0" w:color="000000"/>
            </w:tcBorders>
          </w:tcPr>
          <w:p w:rsidR="001F12BC" w:rsidRDefault="00626391">
            <w:pPr>
              <w:ind w:left="1"/>
            </w:pPr>
            <w:r>
              <w:rPr>
                <w:sz w:val="20"/>
              </w:rPr>
              <w:t xml:space="preserve"> </w:t>
            </w:r>
          </w:p>
          <w:p w:rsidR="001F12BC" w:rsidRDefault="00213764">
            <w:pPr>
              <w:ind w:left="1"/>
            </w:pPr>
            <w:r>
              <w:rPr>
                <w:sz w:val="20"/>
              </w:rPr>
              <w:t>Supporting parents and carers both academically and pastorally in case of self-isolation</w:t>
            </w:r>
          </w:p>
        </w:tc>
        <w:tc>
          <w:tcPr>
            <w:tcW w:w="4824"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sz w:val="20"/>
              </w:rPr>
              <w:t xml:space="preserve"> </w:t>
            </w:r>
          </w:p>
          <w:p w:rsidR="001F12BC" w:rsidRDefault="00626391">
            <w:pPr>
              <w:spacing w:line="242" w:lineRule="auto"/>
              <w:ind w:left="2"/>
            </w:pPr>
            <w:r>
              <w:rPr>
                <w:sz w:val="20"/>
              </w:rPr>
              <w:t xml:space="preserve">Supporting parents/carers/children during lock down/self-isolation periods </w:t>
            </w:r>
          </w:p>
          <w:p w:rsidR="001F12BC" w:rsidRDefault="00626391">
            <w:pPr>
              <w:ind w:left="2"/>
            </w:pPr>
            <w:r>
              <w:rPr>
                <w:sz w:val="20"/>
              </w:rPr>
              <w:t xml:space="preserve"> </w:t>
            </w:r>
          </w:p>
          <w:p w:rsidR="001F12BC" w:rsidRDefault="00626391">
            <w:pPr>
              <w:spacing w:line="241" w:lineRule="auto"/>
              <w:ind w:left="2"/>
            </w:pPr>
            <w:r>
              <w:rPr>
                <w:sz w:val="20"/>
              </w:rPr>
              <w:t>Children will have greater opportunities to access learning at home. Home-learning opportunities will not always require parents to engage with the activities, affording the children greater independence and increasing the likelihood that parents can sustain home</w:t>
            </w:r>
            <w:r w:rsidR="00213764">
              <w:rPr>
                <w:sz w:val="20"/>
              </w:rPr>
              <w:t>-</w:t>
            </w:r>
            <w:r>
              <w:rPr>
                <w:sz w:val="20"/>
              </w:rPr>
              <w:t xml:space="preserve">learning. </w:t>
            </w:r>
          </w:p>
          <w:p w:rsidR="001F12BC" w:rsidRDefault="00626391">
            <w:pPr>
              <w:ind w:left="2"/>
            </w:pPr>
            <w:r>
              <w:rPr>
                <w:sz w:val="20"/>
              </w:rPr>
              <w:t xml:space="preserve"> </w:t>
            </w:r>
          </w:p>
          <w:p w:rsidR="001F12BC" w:rsidRDefault="00626391">
            <w:pPr>
              <w:spacing w:after="1" w:line="241" w:lineRule="auto"/>
              <w:ind w:left="2"/>
            </w:pPr>
            <w:r>
              <w:rPr>
                <w:sz w:val="20"/>
              </w:rPr>
              <w:t xml:space="preserve">Children have access to appropriate stationery and paper-based home-learning if required so that all can access learning irrespective of ability of child/parent to navigate the online learning. (Exercise books and pen/pencil sent home) </w:t>
            </w:r>
          </w:p>
          <w:p w:rsidR="001F12BC" w:rsidRDefault="00626391">
            <w:pPr>
              <w:ind w:left="2"/>
            </w:pPr>
            <w:r>
              <w:rPr>
                <w:sz w:val="20"/>
              </w:rPr>
              <w:t xml:space="preserve"> </w:t>
            </w:r>
          </w:p>
          <w:p w:rsidR="001F12BC" w:rsidRDefault="00213764">
            <w:pPr>
              <w:ind w:left="2"/>
            </w:pPr>
            <w:r>
              <w:rPr>
                <w:sz w:val="20"/>
              </w:rPr>
              <w:t>If required, concrete resources</w:t>
            </w:r>
            <w:r w:rsidR="00F532F8">
              <w:rPr>
                <w:sz w:val="20"/>
              </w:rPr>
              <w:t>/equipment</w:t>
            </w:r>
            <w:r w:rsidR="00815099">
              <w:rPr>
                <w:sz w:val="20"/>
              </w:rPr>
              <w:t xml:space="preserve"> sent home such as N</w:t>
            </w:r>
            <w:bookmarkStart w:id="0" w:name="_GoBack"/>
            <w:bookmarkEnd w:id="0"/>
            <w:r>
              <w:rPr>
                <w:sz w:val="20"/>
              </w:rPr>
              <w:t>umicon in maths.</w:t>
            </w:r>
          </w:p>
          <w:p w:rsidR="001F12BC" w:rsidRDefault="00626391">
            <w:pPr>
              <w:ind w:left="2"/>
            </w:pPr>
            <w:r>
              <w:rPr>
                <w:sz w:val="20"/>
              </w:rPr>
              <w:t xml:space="preserve"> </w:t>
            </w:r>
          </w:p>
          <w:p w:rsidR="001F12BC" w:rsidRDefault="00090B97">
            <w:pPr>
              <w:spacing w:line="242" w:lineRule="auto"/>
              <w:ind w:left="2"/>
            </w:pPr>
            <w:r>
              <w:rPr>
                <w:sz w:val="20"/>
              </w:rPr>
              <w:t>White Rose Hub/TimesTables Rock Stars/Spelling Shed/Bug Club/Pearson Reading/Oxford Owl Reading/Phonics Resources and more used to support remote learning – use of Class Dojo as platform and zoom as video medium.</w:t>
            </w:r>
          </w:p>
          <w:p w:rsidR="001F12BC" w:rsidRDefault="00626391" w:rsidP="00090B97">
            <w:pPr>
              <w:ind w:left="2"/>
            </w:pPr>
            <w:r>
              <w:rPr>
                <w:b/>
                <w:i/>
                <w:sz w:val="20"/>
              </w:rPr>
              <w:t xml:space="preserve"> </w:t>
            </w:r>
          </w:p>
          <w:p w:rsidR="001F12BC" w:rsidRDefault="00626391">
            <w:pPr>
              <w:spacing w:line="242" w:lineRule="auto"/>
              <w:ind w:left="2"/>
              <w:rPr>
                <w:sz w:val="20"/>
              </w:rPr>
            </w:pPr>
            <w:r>
              <w:rPr>
                <w:sz w:val="20"/>
              </w:rPr>
              <w:t xml:space="preserve">2-day home-learning paper packs are printed and ready to distribute for all children.  </w:t>
            </w:r>
          </w:p>
          <w:p w:rsidR="00090B97" w:rsidRDefault="00090B97">
            <w:pPr>
              <w:spacing w:line="242" w:lineRule="auto"/>
              <w:ind w:left="2"/>
              <w:rPr>
                <w:sz w:val="20"/>
              </w:rPr>
            </w:pPr>
          </w:p>
          <w:p w:rsidR="000D05F3" w:rsidRDefault="000D05F3">
            <w:pPr>
              <w:spacing w:line="242" w:lineRule="auto"/>
              <w:ind w:left="2"/>
              <w:rPr>
                <w:sz w:val="20"/>
              </w:rPr>
            </w:pPr>
            <w:r>
              <w:rPr>
                <w:sz w:val="20"/>
              </w:rPr>
              <w:t>FOR ABOVE, PLEASE ALSO REFER TO OUR REMOTE POLICY.</w:t>
            </w:r>
          </w:p>
          <w:p w:rsidR="000D05F3" w:rsidRDefault="000D05F3">
            <w:pPr>
              <w:spacing w:line="242" w:lineRule="auto"/>
              <w:ind w:left="2"/>
              <w:rPr>
                <w:sz w:val="20"/>
              </w:rPr>
            </w:pPr>
          </w:p>
          <w:p w:rsidR="001F12BC" w:rsidRDefault="00090B97" w:rsidP="00105631">
            <w:pPr>
              <w:spacing w:line="242" w:lineRule="auto"/>
              <w:ind w:left="2"/>
            </w:pPr>
            <w:r>
              <w:rPr>
                <w:sz w:val="20"/>
              </w:rPr>
              <w:t>Pastorally, regular contact</w:t>
            </w:r>
            <w:r w:rsidR="000D05F3">
              <w:rPr>
                <w:sz w:val="20"/>
              </w:rPr>
              <w:t xml:space="preserve"> kept with families</w:t>
            </w:r>
            <w:r>
              <w:rPr>
                <w:sz w:val="20"/>
              </w:rPr>
              <w:t xml:space="preserve"> and support administered as applicable.</w:t>
            </w:r>
            <w:r w:rsidR="000D05F3">
              <w:rPr>
                <w:sz w:val="20"/>
              </w:rPr>
              <w:t xml:space="preserve"> CARITAS social worke</w:t>
            </w:r>
            <w:r w:rsidR="00E71E22">
              <w:rPr>
                <w:sz w:val="20"/>
              </w:rPr>
              <w:t>rs and counsellors also assist</w:t>
            </w:r>
            <w:r w:rsidR="000D05F3">
              <w:rPr>
                <w:sz w:val="20"/>
              </w:rPr>
              <w:t xml:space="preserve"> throughout. Other outside agencies,</w:t>
            </w:r>
            <w:r w:rsidR="00E71E22">
              <w:rPr>
                <w:sz w:val="20"/>
              </w:rPr>
              <w:t xml:space="preserve"> were applicable, also support</w:t>
            </w:r>
            <w:r w:rsidR="000D05F3">
              <w:rPr>
                <w:sz w:val="20"/>
              </w:rPr>
              <w:t>.</w:t>
            </w:r>
          </w:p>
        </w:tc>
        <w:tc>
          <w:tcPr>
            <w:tcW w:w="3121" w:type="dxa"/>
            <w:tcBorders>
              <w:top w:val="single" w:sz="4" w:space="0" w:color="000000"/>
              <w:left w:val="single" w:sz="4" w:space="0" w:color="000000"/>
              <w:bottom w:val="single" w:sz="4" w:space="0" w:color="000000"/>
              <w:right w:val="single" w:sz="4" w:space="0" w:color="000000"/>
            </w:tcBorders>
          </w:tcPr>
          <w:p w:rsidR="001F12BC" w:rsidRDefault="00626391">
            <w:pPr>
              <w:ind w:left="2"/>
              <w:rPr>
                <w:sz w:val="20"/>
              </w:rPr>
            </w:pPr>
            <w:r>
              <w:rPr>
                <w:sz w:val="20"/>
              </w:rPr>
              <w:t xml:space="preserve"> </w:t>
            </w:r>
          </w:p>
          <w:p w:rsidR="00090B97" w:rsidRDefault="00090B97">
            <w:pPr>
              <w:ind w:left="2"/>
              <w:rPr>
                <w:sz w:val="20"/>
              </w:rPr>
            </w:pPr>
            <w:r>
              <w:rPr>
                <w:sz w:val="20"/>
              </w:rPr>
              <w:t xml:space="preserve">Children/families supported through </w:t>
            </w:r>
            <w:r w:rsidR="00E71E22">
              <w:rPr>
                <w:sz w:val="20"/>
              </w:rPr>
              <w:t xml:space="preserve">lockdowns/isolation </w:t>
            </w:r>
            <w:r w:rsidR="000D05F3">
              <w:rPr>
                <w:sz w:val="20"/>
              </w:rPr>
              <w:t>academically and pastorally</w:t>
            </w:r>
          </w:p>
          <w:p w:rsidR="000D05F3" w:rsidRDefault="000D05F3">
            <w:pPr>
              <w:ind w:left="2"/>
            </w:pPr>
            <w:r>
              <w:rPr>
                <w:noProof/>
              </w:rPr>
              <mc:AlternateContent>
                <mc:Choice Requires="wps">
                  <w:drawing>
                    <wp:anchor distT="0" distB="0" distL="114300" distR="114300" simplePos="0" relativeHeight="251683840" behindDoc="0" locked="0" layoutInCell="1" allowOverlap="1">
                      <wp:simplePos x="0" y="0"/>
                      <wp:positionH relativeFrom="column">
                        <wp:posOffset>829311</wp:posOffset>
                      </wp:positionH>
                      <wp:positionV relativeFrom="paragraph">
                        <wp:posOffset>184150</wp:posOffset>
                      </wp:positionV>
                      <wp:extent cx="45719" cy="4396740"/>
                      <wp:effectExtent l="76200" t="0" r="50165" b="60960"/>
                      <wp:wrapNone/>
                      <wp:docPr id="15" name="Straight Arrow Connector 15"/>
                      <wp:cNvGraphicFramePr/>
                      <a:graphic xmlns:a="http://schemas.openxmlformats.org/drawingml/2006/main">
                        <a:graphicData uri="http://schemas.microsoft.com/office/word/2010/wordprocessingShape">
                          <wps:wsp>
                            <wps:cNvCnPr/>
                            <wps:spPr>
                              <a:xfrm flipH="1">
                                <a:off x="0" y="0"/>
                                <a:ext cx="45719" cy="4396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A942FB" id="Straight Arrow Connector 15" o:spid="_x0000_s1026" type="#_x0000_t32" style="position:absolute;margin-left:65.3pt;margin-top:14.5pt;width:3.6pt;height:346.2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" strokecolor="#5b9bd5 [3204]" strokeweight=".5pt">
                      <v:stroke endarrow="block" joinstyle="miter"/>
                    </v:shape>
                  </w:pict>
                </mc:Fallback>
              </mc:AlternateContent>
            </w:r>
          </w:p>
        </w:tc>
        <w:tc>
          <w:tcPr>
            <w:tcW w:w="1135" w:type="dxa"/>
            <w:tcBorders>
              <w:top w:val="single" w:sz="4" w:space="0" w:color="000000"/>
              <w:left w:val="single" w:sz="4" w:space="0" w:color="000000"/>
              <w:bottom w:val="single" w:sz="4" w:space="0" w:color="000000"/>
              <w:right w:val="single" w:sz="4" w:space="0" w:color="000000"/>
            </w:tcBorders>
          </w:tcPr>
          <w:p w:rsidR="001F12BC" w:rsidRDefault="00626391">
            <w:pPr>
              <w:ind w:left="2"/>
              <w:rPr>
                <w:sz w:val="20"/>
              </w:rPr>
            </w:pPr>
            <w:r>
              <w:rPr>
                <w:sz w:val="20"/>
              </w:rPr>
              <w:t xml:space="preserve"> </w:t>
            </w:r>
          </w:p>
          <w:p w:rsidR="000D05F3" w:rsidRDefault="00BE67F4">
            <w:pPr>
              <w:ind w:left="2"/>
            </w:pPr>
            <w:r>
              <w:rPr>
                <w:noProof/>
              </w:rPr>
              <mc:AlternateContent>
                <mc:Choice Requires="wps">
                  <w:drawing>
                    <wp:anchor distT="0" distB="0" distL="114300" distR="114300" simplePos="0" relativeHeight="251685888" behindDoc="0" locked="0" layoutInCell="1" allowOverlap="1" wp14:anchorId="65AEB207" wp14:editId="79F09B78">
                      <wp:simplePos x="0" y="0"/>
                      <wp:positionH relativeFrom="column">
                        <wp:posOffset>340995</wp:posOffset>
                      </wp:positionH>
                      <wp:positionV relativeFrom="paragraph">
                        <wp:posOffset>628015</wp:posOffset>
                      </wp:positionV>
                      <wp:extent cx="45719" cy="4396740"/>
                      <wp:effectExtent l="76200" t="0" r="50165" b="60960"/>
                      <wp:wrapNone/>
                      <wp:docPr id="16" name="Straight Arrow Connector 16"/>
                      <wp:cNvGraphicFramePr/>
                      <a:graphic xmlns:a="http://schemas.openxmlformats.org/drawingml/2006/main">
                        <a:graphicData uri="http://schemas.microsoft.com/office/word/2010/wordprocessingShape">
                          <wps:wsp>
                            <wps:cNvCnPr/>
                            <wps:spPr>
                              <a:xfrm flipH="1">
                                <a:off x="0" y="0"/>
                                <a:ext cx="45719" cy="4396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0B5F33" id="Straight Arrow Connector 16" o:spid="_x0000_s1026" type="#_x0000_t32" style="position:absolute;margin-left:26.85pt;margin-top:49.45pt;width:3.6pt;height:346.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" strokecolor="#5b9bd5 [3204]" strokeweight=".5pt">
                      <v:stroke endarrow="block" joinstyle="miter"/>
                    </v:shape>
                  </w:pict>
                </mc:Fallback>
              </mc:AlternateContent>
            </w:r>
            <w:r w:rsidR="000D05F3">
              <w:rPr>
                <w:sz w:val="20"/>
              </w:rPr>
              <w:t>SLT/CARITAS/All Staff</w:t>
            </w:r>
          </w:p>
        </w:tc>
        <w:tc>
          <w:tcPr>
            <w:tcW w:w="1094" w:type="dxa"/>
            <w:tcBorders>
              <w:top w:val="single" w:sz="4" w:space="0" w:color="000000"/>
              <w:left w:val="single" w:sz="4" w:space="0" w:color="000000"/>
              <w:bottom w:val="single" w:sz="4" w:space="0" w:color="000000"/>
              <w:right w:val="single" w:sz="4" w:space="0" w:color="000000"/>
            </w:tcBorders>
          </w:tcPr>
          <w:p w:rsidR="001F12BC" w:rsidRDefault="00626391">
            <w:pPr>
              <w:rPr>
                <w:sz w:val="20"/>
              </w:rPr>
            </w:pPr>
            <w:r>
              <w:rPr>
                <w:sz w:val="20"/>
              </w:rPr>
              <w:t xml:space="preserve"> </w:t>
            </w:r>
          </w:p>
          <w:p w:rsidR="000D05F3" w:rsidRDefault="00BE67F4">
            <w:r>
              <w:rPr>
                <w:noProof/>
              </w:rPr>
              <mc:AlternateContent>
                <mc:Choice Requires="wps">
                  <w:drawing>
                    <wp:anchor distT="0" distB="0" distL="114300" distR="114300" simplePos="0" relativeHeight="251687936" behindDoc="0" locked="0" layoutInCell="1" allowOverlap="1" wp14:anchorId="61C0F23A" wp14:editId="4219744F">
                      <wp:simplePos x="0" y="0"/>
                      <wp:positionH relativeFrom="column">
                        <wp:posOffset>148590</wp:posOffset>
                      </wp:positionH>
                      <wp:positionV relativeFrom="paragraph">
                        <wp:posOffset>587375</wp:posOffset>
                      </wp:positionV>
                      <wp:extent cx="45719" cy="4396740"/>
                      <wp:effectExtent l="76200" t="0" r="50165" b="60960"/>
                      <wp:wrapNone/>
                      <wp:docPr id="17" name="Straight Arrow Connector 17"/>
                      <wp:cNvGraphicFramePr/>
                      <a:graphic xmlns:a="http://schemas.openxmlformats.org/drawingml/2006/main">
                        <a:graphicData uri="http://schemas.microsoft.com/office/word/2010/wordprocessingShape">
                          <wps:wsp>
                            <wps:cNvCnPr/>
                            <wps:spPr>
                              <a:xfrm flipH="1">
                                <a:off x="0" y="0"/>
                                <a:ext cx="45719" cy="4396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1D02E3" id="Straight Arrow Connector 17" o:spid="_x0000_s1026" type="#_x0000_t32" style="position:absolute;margin-left:11.7pt;margin-top:46.25pt;width:3.6pt;height:346.2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" strokecolor="#5b9bd5 [3204]" strokeweight=".5pt">
                      <v:stroke endarrow="block" joinstyle="miter"/>
                    </v:shape>
                  </w:pict>
                </mc:Fallback>
              </mc:AlternateContent>
            </w:r>
            <w:r w:rsidR="000D05F3">
              <w:rPr>
                <w:sz w:val="20"/>
              </w:rPr>
              <w:t>Ongoing</w:t>
            </w:r>
          </w:p>
        </w:tc>
      </w:tr>
      <w:tr w:rsidR="001F12BC">
        <w:trPr>
          <w:trHeight w:val="3053"/>
        </w:trPr>
        <w:tc>
          <w:tcPr>
            <w:tcW w:w="4956" w:type="dxa"/>
            <w:tcBorders>
              <w:top w:val="single" w:sz="4" w:space="0" w:color="000000"/>
              <w:left w:val="single" w:sz="4" w:space="0" w:color="000000"/>
              <w:bottom w:val="single" w:sz="4" w:space="0" w:color="000000"/>
              <w:right w:val="single" w:sz="4" w:space="0" w:color="000000"/>
            </w:tcBorders>
          </w:tcPr>
          <w:p w:rsidR="001F12BC" w:rsidRDefault="00626391">
            <w:pPr>
              <w:ind w:left="4"/>
            </w:pPr>
            <w:r>
              <w:rPr>
                <w:sz w:val="20"/>
                <w:u w:val="single" w:color="000000"/>
              </w:rPr>
              <w:t>Access to technology</w:t>
            </w:r>
            <w:r>
              <w:rPr>
                <w:sz w:val="20"/>
              </w:rPr>
              <w:t xml:space="preserve">  </w:t>
            </w:r>
          </w:p>
          <w:p w:rsidR="001F12BC" w:rsidRDefault="00626391">
            <w:pPr>
              <w:ind w:left="4"/>
            </w:pPr>
            <w:r>
              <w:rPr>
                <w:sz w:val="20"/>
              </w:rPr>
              <w:t xml:space="preserve"> </w:t>
            </w:r>
          </w:p>
          <w:p w:rsidR="001F12BC" w:rsidRDefault="00626391">
            <w:pPr>
              <w:ind w:left="4"/>
            </w:pPr>
            <w:r>
              <w:rPr>
                <w:sz w:val="20"/>
              </w:rPr>
              <w:t xml:space="preserve">Ensure all children have access to technology to allow effective learning to take place during self-isolation </w:t>
            </w:r>
          </w:p>
        </w:tc>
        <w:tc>
          <w:tcPr>
            <w:tcW w:w="4824" w:type="dxa"/>
            <w:tcBorders>
              <w:top w:val="single" w:sz="4" w:space="0" w:color="000000"/>
              <w:left w:val="single" w:sz="4" w:space="0" w:color="000000"/>
              <w:bottom w:val="single" w:sz="4" w:space="0" w:color="000000"/>
              <w:right w:val="single" w:sz="4" w:space="0" w:color="000000"/>
            </w:tcBorders>
          </w:tcPr>
          <w:p w:rsidR="001F12BC" w:rsidRDefault="00626391">
            <w:pPr>
              <w:ind w:left="4"/>
            </w:pPr>
            <w:r>
              <w:rPr>
                <w:sz w:val="20"/>
              </w:rPr>
              <w:t xml:space="preserve"> </w:t>
            </w:r>
          </w:p>
          <w:p w:rsidR="001F12BC" w:rsidRDefault="00626391">
            <w:pPr>
              <w:ind w:left="4"/>
            </w:pPr>
            <w:r>
              <w:rPr>
                <w:sz w:val="20"/>
              </w:rPr>
              <w:t xml:space="preserve"> </w:t>
            </w:r>
          </w:p>
          <w:p w:rsidR="001F12BC" w:rsidRDefault="00213764">
            <w:pPr>
              <w:spacing w:line="242" w:lineRule="auto"/>
              <w:ind w:left="4" w:right="48"/>
            </w:pPr>
            <w:r>
              <w:rPr>
                <w:sz w:val="20"/>
              </w:rPr>
              <w:t>School have received multiple</w:t>
            </w:r>
            <w:r w:rsidR="00626391">
              <w:rPr>
                <w:sz w:val="20"/>
              </w:rPr>
              <w:t xml:space="preserve"> devices that can</w:t>
            </w:r>
            <w:r>
              <w:rPr>
                <w:sz w:val="20"/>
              </w:rPr>
              <w:t xml:space="preserve"> instantly</w:t>
            </w:r>
            <w:r w:rsidR="00626391">
              <w:rPr>
                <w:sz w:val="20"/>
              </w:rPr>
              <w:t xml:space="preserve"> be loaned out to our families who cannot access technology. </w:t>
            </w:r>
          </w:p>
          <w:p w:rsidR="001F12BC" w:rsidRDefault="00626391">
            <w:pPr>
              <w:ind w:left="4"/>
            </w:pPr>
            <w:r>
              <w:rPr>
                <w:sz w:val="20"/>
              </w:rPr>
              <w:t xml:space="preserve"> </w:t>
            </w:r>
          </w:p>
          <w:p w:rsidR="001F12BC" w:rsidRDefault="00626391">
            <w:pPr>
              <w:spacing w:after="1" w:line="241" w:lineRule="auto"/>
              <w:ind w:left="4"/>
              <w:rPr>
                <w:sz w:val="20"/>
              </w:rPr>
            </w:pPr>
            <w:r>
              <w:rPr>
                <w:sz w:val="20"/>
              </w:rPr>
              <w:t xml:space="preserve">Teachers have laptops that are </w:t>
            </w:r>
            <w:r w:rsidR="00213764">
              <w:rPr>
                <w:sz w:val="20"/>
              </w:rPr>
              <w:t xml:space="preserve">equipped with webcams for remote learning if needs be. The teachers can access school-based resources remotely if they need to isolate. </w:t>
            </w:r>
            <w:r>
              <w:rPr>
                <w:sz w:val="20"/>
              </w:rPr>
              <w:t xml:space="preserve"> Teachers facilitate effective home-learning with increased capacity to share resources and communicate learning to children. </w:t>
            </w:r>
          </w:p>
          <w:p w:rsidR="00213764" w:rsidRDefault="00213764">
            <w:pPr>
              <w:spacing w:after="1" w:line="241" w:lineRule="auto"/>
              <w:ind w:left="4"/>
              <w:rPr>
                <w:sz w:val="20"/>
              </w:rPr>
            </w:pPr>
          </w:p>
          <w:p w:rsidR="00213764" w:rsidRDefault="00213764">
            <w:pPr>
              <w:spacing w:after="1" w:line="241" w:lineRule="auto"/>
              <w:ind w:left="4"/>
            </w:pPr>
            <w:r>
              <w:rPr>
                <w:sz w:val="20"/>
              </w:rPr>
              <w:t>Please see remote policy for further details.</w:t>
            </w:r>
          </w:p>
          <w:p w:rsidR="001F12BC" w:rsidRDefault="00626391">
            <w:pPr>
              <w:ind w:left="4"/>
            </w:pPr>
            <w:r>
              <w:rPr>
                <w:b/>
                <w:i/>
                <w:sz w:val="20"/>
              </w:rPr>
              <w:t xml:space="preserve"> </w:t>
            </w:r>
          </w:p>
          <w:p w:rsidR="001F12BC" w:rsidRDefault="00626391">
            <w:pPr>
              <w:ind w:right="4"/>
              <w:jc w:val="right"/>
            </w:pPr>
            <w:r>
              <w:rPr>
                <w:b/>
                <w:i/>
                <w:color w:val="FF0000"/>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1F12BC" w:rsidRDefault="00626391">
            <w:pPr>
              <w:rPr>
                <w:sz w:val="20"/>
              </w:rPr>
            </w:pPr>
            <w:r>
              <w:rPr>
                <w:sz w:val="20"/>
              </w:rPr>
              <w:t xml:space="preserve"> </w:t>
            </w:r>
          </w:p>
          <w:p w:rsidR="00E71E22" w:rsidRDefault="00E71E22">
            <w:pPr>
              <w:rPr>
                <w:sz w:val="20"/>
              </w:rPr>
            </w:pPr>
          </w:p>
          <w:p w:rsidR="00E71E22" w:rsidRDefault="00E71E22">
            <w:r>
              <w:rPr>
                <w:sz w:val="20"/>
              </w:rPr>
              <w:t>Children not at disadvantage due to lack of IT resources at home.</w:t>
            </w:r>
          </w:p>
        </w:tc>
        <w:tc>
          <w:tcPr>
            <w:tcW w:w="1135" w:type="dxa"/>
            <w:tcBorders>
              <w:top w:val="single" w:sz="4" w:space="0" w:color="000000"/>
              <w:left w:val="single" w:sz="4" w:space="0" w:color="000000"/>
              <w:bottom w:val="single" w:sz="4" w:space="0" w:color="000000"/>
              <w:right w:val="single" w:sz="4" w:space="0" w:color="000000"/>
            </w:tcBorders>
          </w:tcPr>
          <w:p w:rsidR="001F12BC" w:rsidRDefault="00626391">
            <w:pPr>
              <w:ind w:left="4"/>
              <w:rPr>
                <w:sz w:val="20"/>
              </w:rPr>
            </w:pPr>
            <w:r>
              <w:rPr>
                <w:sz w:val="20"/>
              </w:rPr>
              <w:t xml:space="preserve"> </w:t>
            </w:r>
          </w:p>
          <w:p w:rsidR="00BE67F4" w:rsidRDefault="00BE67F4">
            <w:pPr>
              <w:ind w:left="4"/>
              <w:rPr>
                <w:sz w:val="20"/>
              </w:rPr>
            </w:pPr>
          </w:p>
          <w:p w:rsidR="00BE67F4" w:rsidRDefault="00BE67F4">
            <w:pPr>
              <w:ind w:left="4"/>
            </w:pPr>
            <w:r>
              <w:rPr>
                <w:sz w:val="20"/>
              </w:rPr>
              <w:t>Deputy Head</w:t>
            </w:r>
          </w:p>
        </w:tc>
        <w:tc>
          <w:tcPr>
            <w:tcW w:w="1094" w:type="dxa"/>
            <w:tcBorders>
              <w:top w:val="single" w:sz="4" w:space="0" w:color="000000"/>
              <w:left w:val="single" w:sz="4" w:space="0" w:color="000000"/>
              <w:bottom w:val="single" w:sz="4" w:space="0" w:color="000000"/>
              <w:right w:val="single" w:sz="4" w:space="0" w:color="000000"/>
            </w:tcBorders>
          </w:tcPr>
          <w:p w:rsidR="001F12BC" w:rsidRDefault="00626391">
            <w:pPr>
              <w:ind w:left="4"/>
              <w:rPr>
                <w:sz w:val="20"/>
              </w:rPr>
            </w:pPr>
            <w:r>
              <w:rPr>
                <w:sz w:val="20"/>
              </w:rPr>
              <w:t xml:space="preserve"> </w:t>
            </w:r>
          </w:p>
          <w:p w:rsidR="00C9129C" w:rsidRDefault="00C9129C">
            <w:pPr>
              <w:ind w:left="4"/>
              <w:rPr>
                <w:sz w:val="20"/>
              </w:rPr>
            </w:pPr>
          </w:p>
          <w:p w:rsidR="00C9129C" w:rsidRDefault="00C9129C">
            <w:pPr>
              <w:ind w:left="4"/>
            </w:pPr>
            <w:r>
              <w:rPr>
                <w:sz w:val="20"/>
              </w:rPr>
              <w:t>Ongoing</w:t>
            </w:r>
          </w:p>
        </w:tc>
      </w:tr>
      <w:tr w:rsidR="009901EB">
        <w:trPr>
          <w:trHeight w:val="3053"/>
        </w:trPr>
        <w:tc>
          <w:tcPr>
            <w:tcW w:w="4956" w:type="dxa"/>
            <w:tcBorders>
              <w:top w:val="single" w:sz="4" w:space="0" w:color="000000"/>
              <w:left w:val="single" w:sz="4" w:space="0" w:color="000000"/>
              <w:bottom w:val="single" w:sz="4" w:space="0" w:color="000000"/>
              <w:right w:val="single" w:sz="4" w:space="0" w:color="000000"/>
            </w:tcBorders>
          </w:tcPr>
          <w:p w:rsidR="00F70B77" w:rsidRPr="008876A8" w:rsidRDefault="00F70B77" w:rsidP="00F70B77">
            <w:pPr>
              <w:pStyle w:val="ListParagraph"/>
              <w:numPr>
                <w:ilvl w:val="0"/>
                <w:numId w:val="5"/>
              </w:numPr>
              <w:ind w:right="4642"/>
            </w:pPr>
            <w:r w:rsidRPr="008876A8">
              <w:t>Use of outside agency (Rugby Tots) to promote/support health and fitness</w:t>
            </w:r>
          </w:p>
          <w:p w:rsidR="009901EB" w:rsidRPr="008876A8" w:rsidRDefault="009901EB">
            <w:pPr>
              <w:ind w:left="4"/>
              <w:rPr>
                <w:sz w:val="20"/>
                <w:u w:val="single" w:color="000000"/>
              </w:rPr>
            </w:pPr>
          </w:p>
        </w:tc>
        <w:tc>
          <w:tcPr>
            <w:tcW w:w="4824" w:type="dxa"/>
            <w:tcBorders>
              <w:top w:val="single" w:sz="4" w:space="0" w:color="000000"/>
              <w:left w:val="single" w:sz="4" w:space="0" w:color="000000"/>
              <w:bottom w:val="single" w:sz="4" w:space="0" w:color="000000"/>
              <w:right w:val="single" w:sz="4" w:space="0" w:color="000000"/>
            </w:tcBorders>
          </w:tcPr>
          <w:p w:rsidR="009901EB" w:rsidRPr="008876A8" w:rsidRDefault="00F70B77">
            <w:pPr>
              <w:ind w:left="4"/>
              <w:rPr>
                <w:sz w:val="20"/>
              </w:rPr>
            </w:pPr>
            <w:r w:rsidRPr="008876A8">
              <w:rPr>
                <w:sz w:val="20"/>
              </w:rPr>
              <w:t>School bought into outside agency (Rugby Tots) to help support Physical Education in order to address health/fitness concerns as result of lockdown. Also to address mental wellbeing.</w:t>
            </w:r>
          </w:p>
        </w:tc>
        <w:tc>
          <w:tcPr>
            <w:tcW w:w="3121" w:type="dxa"/>
            <w:tcBorders>
              <w:top w:val="single" w:sz="4" w:space="0" w:color="000000"/>
              <w:left w:val="single" w:sz="4" w:space="0" w:color="000000"/>
              <w:bottom w:val="single" w:sz="4" w:space="0" w:color="000000"/>
              <w:right w:val="single" w:sz="4" w:space="0" w:color="000000"/>
            </w:tcBorders>
          </w:tcPr>
          <w:p w:rsidR="009901EB" w:rsidRPr="008876A8" w:rsidRDefault="00F70B77" w:rsidP="00F70B77">
            <w:pPr>
              <w:rPr>
                <w:sz w:val="20"/>
              </w:rPr>
            </w:pPr>
            <w:r w:rsidRPr="008876A8">
              <w:rPr>
                <w:sz w:val="20"/>
              </w:rPr>
              <w:t>Children’s physical/mental wellbeing addressed  thus also having knock-on effect to closing gap academically.</w:t>
            </w:r>
          </w:p>
        </w:tc>
        <w:tc>
          <w:tcPr>
            <w:tcW w:w="1135" w:type="dxa"/>
            <w:tcBorders>
              <w:top w:val="single" w:sz="4" w:space="0" w:color="000000"/>
              <w:left w:val="single" w:sz="4" w:space="0" w:color="000000"/>
              <w:bottom w:val="single" w:sz="4" w:space="0" w:color="000000"/>
              <w:right w:val="single" w:sz="4" w:space="0" w:color="000000"/>
            </w:tcBorders>
          </w:tcPr>
          <w:p w:rsidR="009901EB" w:rsidRPr="008876A8" w:rsidRDefault="00F70B77">
            <w:pPr>
              <w:ind w:left="4"/>
              <w:rPr>
                <w:sz w:val="20"/>
              </w:rPr>
            </w:pPr>
            <w:r w:rsidRPr="008876A8">
              <w:rPr>
                <w:sz w:val="20"/>
              </w:rPr>
              <w:t>S. Geddis</w:t>
            </w:r>
          </w:p>
        </w:tc>
        <w:tc>
          <w:tcPr>
            <w:tcW w:w="1094" w:type="dxa"/>
            <w:tcBorders>
              <w:top w:val="single" w:sz="4" w:space="0" w:color="000000"/>
              <w:left w:val="single" w:sz="4" w:space="0" w:color="000000"/>
              <w:bottom w:val="single" w:sz="4" w:space="0" w:color="000000"/>
              <w:right w:val="single" w:sz="4" w:space="0" w:color="000000"/>
            </w:tcBorders>
          </w:tcPr>
          <w:p w:rsidR="009901EB" w:rsidRPr="008876A8" w:rsidRDefault="00F70B77">
            <w:pPr>
              <w:ind w:left="4"/>
              <w:rPr>
                <w:sz w:val="20"/>
              </w:rPr>
            </w:pPr>
            <w:r w:rsidRPr="008876A8">
              <w:rPr>
                <w:sz w:val="20"/>
              </w:rPr>
              <w:t>Spring 2021</w:t>
            </w:r>
          </w:p>
        </w:tc>
      </w:tr>
      <w:tr w:rsidR="001F12BC">
        <w:trPr>
          <w:trHeight w:val="613"/>
        </w:trPr>
        <w:tc>
          <w:tcPr>
            <w:tcW w:w="4956" w:type="dxa"/>
            <w:tcBorders>
              <w:top w:val="single" w:sz="4" w:space="0" w:color="000000"/>
              <w:left w:val="single" w:sz="4" w:space="0" w:color="000000"/>
              <w:bottom w:val="single" w:sz="4" w:space="0" w:color="000000"/>
              <w:right w:val="single" w:sz="4" w:space="0" w:color="000000"/>
            </w:tcBorders>
          </w:tcPr>
          <w:p w:rsidR="001F12BC" w:rsidRPr="008876A8" w:rsidRDefault="00626391">
            <w:pPr>
              <w:ind w:left="4"/>
            </w:pPr>
            <w:r w:rsidRPr="008876A8">
              <w:rPr>
                <w:sz w:val="20"/>
                <w:u w:val="single" w:color="000000"/>
              </w:rPr>
              <w:t>Summer Support</w:t>
            </w:r>
            <w:r w:rsidRPr="008876A8">
              <w:rPr>
                <w:sz w:val="20"/>
              </w:rPr>
              <w:t xml:space="preserve"> </w:t>
            </w:r>
          </w:p>
          <w:p w:rsidR="001F12BC" w:rsidRPr="008876A8" w:rsidRDefault="00626391">
            <w:pPr>
              <w:ind w:left="4"/>
            </w:pPr>
            <w:r w:rsidRPr="008876A8">
              <w:rPr>
                <w:sz w:val="20"/>
              </w:rPr>
              <w:t xml:space="preserve">No plans for summer support as of yet </w:t>
            </w:r>
          </w:p>
        </w:tc>
        <w:tc>
          <w:tcPr>
            <w:tcW w:w="4824" w:type="dxa"/>
            <w:tcBorders>
              <w:top w:val="single" w:sz="4" w:space="0" w:color="000000"/>
              <w:left w:val="single" w:sz="4" w:space="0" w:color="000000"/>
              <w:bottom w:val="single" w:sz="4" w:space="0" w:color="000000"/>
              <w:right w:val="single" w:sz="4" w:space="0" w:color="000000"/>
            </w:tcBorders>
          </w:tcPr>
          <w:p w:rsidR="001F12BC" w:rsidRPr="008876A8" w:rsidRDefault="00626391">
            <w:pPr>
              <w:ind w:left="4"/>
            </w:pPr>
            <w:r w:rsidRPr="008876A8">
              <w:rPr>
                <w:b/>
                <w:i/>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1F12BC" w:rsidRPr="008876A8" w:rsidRDefault="00626391">
            <w:r w:rsidRPr="008876A8">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F12BC" w:rsidRPr="008876A8" w:rsidRDefault="00626391">
            <w:pPr>
              <w:ind w:left="4"/>
            </w:pPr>
            <w:r w:rsidRPr="008876A8">
              <w:rPr>
                <w:sz w:val="20"/>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1F12BC" w:rsidRPr="008876A8" w:rsidRDefault="00626391">
            <w:pPr>
              <w:ind w:left="4"/>
            </w:pPr>
            <w:r w:rsidRPr="008876A8">
              <w:rPr>
                <w:sz w:val="20"/>
              </w:rPr>
              <w:t xml:space="preserve"> </w:t>
            </w:r>
          </w:p>
        </w:tc>
      </w:tr>
      <w:tr w:rsidR="001F12BC">
        <w:trPr>
          <w:trHeight w:val="374"/>
        </w:trPr>
        <w:tc>
          <w:tcPr>
            <w:tcW w:w="4956" w:type="dxa"/>
            <w:tcBorders>
              <w:top w:val="single" w:sz="4" w:space="0" w:color="000000"/>
              <w:left w:val="single" w:sz="4" w:space="0" w:color="000000"/>
              <w:bottom w:val="single" w:sz="4" w:space="0" w:color="000000"/>
              <w:right w:val="nil"/>
            </w:tcBorders>
          </w:tcPr>
          <w:p w:rsidR="001F12BC" w:rsidRPr="008876A8" w:rsidRDefault="001F12BC"/>
        </w:tc>
        <w:tc>
          <w:tcPr>
            <w:tcW w:w="4824" w:type="dxa"/>
            <w:tcBorders>
              <w:top w:val="single" w:sz="4" w:space="0" w:color="000000"/>
              <w:left w:val="nil"/>
              <w:bottom w:val="single" w:sz="4" w:space="0" w:color="000000"/>
              <w:right w:val="nil"/>
            </w:tcBorders>
          </w:tcPr>
          <w:p w:rsidR="001F12BC" w:rsidRPr="008876A8" w:rsidRDefault="001F12BC"/>
        </w:tc>
        <w:tc>
          <w:tcPr>
            <w:tcW w:w="4256" w:type="dxa"/>
            <w:gridSpan w:val="2"/>
            <w:tcBorders>
              <w:top w:val="single" w:sz="4" w:space="0" w:color="000000"/>
              <w:left w:val="nil"/>
              <w:bottom w:val="single" w:sz="12" w:space="0" w:color="000000"/>
              <w:right w:val="single" w:sz="4" w:space="0" w:color="000000"/>
            </w:tcBorders>
          </w:tcPr>
          <w:p w:rsidR="001F12BC" w:rsidRPr="008876A8" w:rsidRDefault="00626391">
            <w:pPr>
              <w:ind w:right="45"/>
              <w:jc w:val="right"/>
            </w:pPr>
            <w:r w:rsidRPr="008876A8">
              <w:rPr>
                <w:b/>
                <w:sz w:val="20"/>
              </w:rPr>
              <w:t xml:space="preserve">Total budgeted cost </w:t>
            </w:r>
          </w:p>
        </w:tc>
        <w:tc>
          <w:tcPr>
            <w:tcW w:w="1094" w:type="dxa"/>
            <w:tcBorders>
              <w:top w:val="single" w:sz="4" w:space="0" w:color="000000"/>
              <w:left w:val="single" w:sz="4" w:space="0" w:color="000000"/>
              <w:bottom w:val="single" w:sz="12" w:space="0" w:color="000000"/>
              <w:right w:val="single" w:sz="4" w:space="0" w:color="000000"/>
            </w:tcBorders>
          </w:tcPr>
          <w:p w:rsidR="00F70B77" w:rsidRPr="008876A8" w:rsidRDefault="00F70B77">
            <w:pPr>
              <w:ind w:left="4"/>
              <w:rPr>
                <w:b/>
                <w:sz w:val="20"/>
              </w:rPr>
            </w:pPr>
            <w:r w:rsidRPr="008876A8">
              <w:rPr>
                <w:b/>
                <w:sz w:val="20"/>
              </w:rPr>
              <w:t>£3000 Rugby Tots</w:t>
            </w:r>
          </w:p>
          <w:p w:rsidR="00F70B77" w:rsidRPr="008876A8" w:rsidRDefault="00F70B77">
            <w:pPr>
              <w:ind w:left="4"/>
              <w:rPr>
                <w:b/>
                <w:sz w:val="20"/>
              </w:rPr>
            </w:pPr>
          </w:p>
          <w:p w:rsidR="00D95628" w:rsidRPr="008876A8" w:rsidRDefault="00D95628">
            <w:pPr>
              <w:ind w:left="4"/>
              <w:rPr>
                <w:b/>
                <w:sz w:val="20"/>
              </w:rPr>
            </w:pPr>
            <w:r w:rsidRPr="008876A8">
              <w:rPr>
                <w:b/>
                <w:sz w:val="20"/>
              </w:rPr>
              <w:t>£5273</w:t>
            </w:r>
            <w:r w:rsidR="00626391" w:rsidRPr="008876A8">
              <w:rPr>
                <w:b/>
                <w:sz w:val="20"/>
              </w:rPr>
              <w:t xml:space="preserve"> </w:t>
            </w:r>
          </w:p>
          <w:p w:rsidR="001F12BC" w:rsidRPr="008876A8" w:rsidRDefault="00D95628">
            <w:pPr>
              <w:ind w:left="4"/>
            </w:pPr>
            <w:r w:rsidRPr="008876A8">
              <w:rPr>
                <w:b/>
                <w:sz w:val="20"/>
              </w:rPr>
              <w:t>Additional printing/packs/equipment for</w:t>
            </w:r>
            <w:r w:rsidR="00F532F8" w:rsidRPr="008876A8">
              <w:rPr>
                <w:b/>
                <w:sz w:val="20"/>
              </w:rPr>
              <w:t xml:space="preserve"> </w:t>
            </w:r>
            <w:r w:rsidRPr="008876A8">
              <w:rPr>
                <w:b/>
                <w:sz w:val="20"/>
              </w:rPr>
              <w:t>home-use in lockdown/isolation and within school</w:t>
            </w:r>
          </w:p>
        </w:tc>
      </w:tr>
      <w:tr w:rsidR="001F12BC">
        <w:trPr>
          <w:trHeight w:val="425"/>
        </w:trPr>
        <w:tc>
          <w:tcPr>
            <w:tcW w:w="4956" w:type="dxa"/>
            <w:tcBorders>
              <w:top w:val="single" w:sz="4" w:space="0" w:color="000000"/>
              <w:left w:val="single" w:sz="4" w:space="0" w:color="000000"/>
              <w:bottom w:val="single" w:sz="4" w:space="0" w:color="000000"/>
              <w:right w:val="nil"/>
            </w:tcBorders>
            <w:vAlign w:val="center"/>
          </w:tcPr>
          <w:p w:rsidR="001F12BC" w:rsidRDefault="00626391">
            <w:pPr>
              <w:ind w:left="4"/>
            </w:pPr>
            <w:r>
              <w:rPr>
                <w:b/>
                <w:sz w:val="20"/>
              </w:rPr>
              <w:t xml:space="preserve"> </w:t>
            </w:r>
          </w:p>
        </w:tc>
        <w:tc>
          <w:tcPr>
            <w:tcW w:w="4824" w:type="dxa"/>
            <w:tcBorders>
              <w:top w:val="single" w:sz="4" w:space="0" w:color="000000"/>
              <w:left w:val="nil"/>
              <w:bottom w:val="single" w:sz="4" w:space="0" w:color="000000"/>
              <w:right w:val="single" w:sz="12" w:space="0" w:color="000000"/>
            </w:tcBorders>
          </w:tcPr>
          <w:p w:rsidR="001F12BC" w:rsidRDefault="001F12BC"/>
        </w:tc>
        <w:tc>
          <w:tcPr>
            <w:tcW w:w="4256" w:type="dxa"/>
            <w:gridSpan w:val="2"/>
            <w:tcBorders>
              <w:top w:val="single" w:sz="12" w:space="0" w:color="000000"/>
              <w:left w:val="single" w:sz="12" w:space="0" w:color="000000"/>
              <w:bottom w:val="single" w:sz="12" w:space="0" w:color="000000"/>
              <w:right w:val="single" w:sz="12" w:space="0" w:color="000000"/>
            </w:tcBorders>
            <w:vAlign w:val="center"/>
          </w:tcPr>
          <w:p w:rsidR="001F12BC" w:rsidRPr="008876A8" w:rsidRDefault="00626391">
            <w:pPr>
              <w:ind w:right="46"/>
              <w:jc w:val="right"/>
            </w:pPr>
            <w:r w:rsidRPr="008876A8">
              <w:rPr>
                <w:b/>
                <w:sz w:val="20"/>
              </w:rPr>
              <w:t xml:space="preserve">Cost paid through Covid Catch-Up </w:t>
            </w:r>
          </w:p>
        </w:tc>
        <w:tc>
          <w:tcPr>
            <w:tcW w:w="1094" w:type="dxa"/>
            <w:tcBorders>
              <w:top w:val="single" w:sz="12" w:space="0" w:color="000000"/>
              <w:left w:val="single" w:sz="12" w:space="0" w:color="000000"/>
              <w:bottom w:val="single" w:sz="12" w:space="0" w:color="000000"/>
              <w:right w:val="single" w:sz="12" w:space="0" w:color="000000"/>
            </w:tcBorders>
            <w:vAlign w:val="center"/>
          </w:tcPr>
          <w:p w:rsidR="001F12BC" w:rsidRPr="008876A8" w:rsidRDefault="00626391">
            <w:pPr>
              <w:ind w:left="4"/>
            </w:pPr>
            <w:r w:rsidRPr="008876A8">
              <w:rPr>
                <w:b/>
                <w:color w:val="FF0000"/>
                <w:sz w:val="20"/>
              </w:rPr>
              <w:t xml:space="preserve"> </w:t>
            </w:r>
            <w:r w:rsidR="00B10D62" w:rsidRPr="008876A8">
              <w:rPr>
                <w:b/>
                <w:color w:val="FF0000"/>
                <w:sz w:val="20"/>
              </w:rPr>
              <w:t>£19,693</w:t>
            </w:r>
          </w:p>
        </w:tc>
      </w:tr>
      <w:tr w:rsidR="001F12BC">
        <w:trPr>
          <w:trHeight w:val="425"/>
        </w:trPr>
        <w:tc>
          <w:tcPr>
            <w:tcW w:w="4956" w:type="dxa"/>
            <w:tcBorders>
              <w:top w:val="single" w:sz="4" w:space="0" w:color="000000"/>
              <w:left w:val="single" w:sz="4" w:space="0" w:color="000000"/>
              <w:bottom w:val="single" w:sz="4" w:space="0" w:color="000000"/>
              <w:right w:val="nil"/>
            </w:tcBorders>
            <w:vAlign w:val="center"/>
          </w:tcPr>
          <w:p w:rsidR="001F12BC" w:rsidRDefault="00626391">
            <w:pPr>
              <w:ind w:left="4"/>
            </w:pPr>
            <w:r>
              <w:rPr>
                <w:b/>
                <w:color w:val="FF0000"/>
                <w:sz w:val="20"/>
              </w:rPr>
              <w:t xml:space="preserve"> </w:t>
            </w:r>
          </w:p>
        </w:tc>
        <w:tc>
          <w:tcPr>
            <w:tcW w:w="4824" w:type="dxa"/>
            <w:tcBorders>
              <w:top w:val="single" w:sz="4" w:space="0" w:color="000000"/>
              <w:left w:val="nil"/>
              <w:bottom w:val="single" w:sz="4" w:space="0" w:color="000000"/>
              <w:right w:val="single" w:sz="12" w:space="0" w:color="000000"/>
            </w:tcBorders>
          </w:tcPr>
          <w:p w:rsidR="001F12BC" w:rsidRDefault="001F12BC"/>
        </w:tc>
        <w:tc>
          <w:tcPr>
            <w:tcW w:w="4256" w:type="dxa"/>
            <w:gridSpan w:val="2"/>
            <w:tcBorders>
              <w:top w:val="single" w:sz="12" w:space="0" w:color="000000"/>
              <w:left w:val="single" w:sz="12" w:space="0" w:color="000000"/>
              <w:bottom w:val="single" w:sz="12" w:space="0" w:color="000000"/>
              <w:right w:val="single" w:sz="12" w:space="0" w:color="000000"/>
            </w:tcBorders>
            <w:vAlign w:val="center"/>
          </w:tcPr>
          <w:p w:rsidR="001F12BC" w:rsidRPr="008876A8" w:rsidRDefault="00626391">
            <w:pPr>
              <w:ind w:right="47"/>
              <w:jc w:val="right"/>
            </w:pPr>
            <w:r w:rsidRPr="008876A8">
              <w:rPr>
                <w:b/>
                <w:sz w:val="20"/>
              </w:rPr>
              <w:t xml:space="preserve">Cost paid through charitable donations </w:t>
            </w:r>
          </w:p>
        </w:tc>
        <w:tc>
          <w:tcPr>
            <w:tcW w:w="1094" w:type="dxa"/>
            <w:tcBorders>
              <w:top w:val="single" w:sz="12" w:space="0" w:color="000000"/>
              <w:left w:val="single" w:sz="12" w:space="0" w:color="000000"/>
              <w:bottom w:val="single" w:sz="12" w:space="0" w:color="000000"/>
              <w:right w:val="single" w:sz="12" w:space="0" w:color="000000"/>
            </w:tcBorders>
            <w:vAlign w:val="center"/>
          </w:tcPr>
          <w:p w:rsidR="001F12BC" w:rsidRPr="008876A8" w:rsidRDefault="00626391">
            <w:pPr>
              <w:ind w:left="4"/>
            </w:pPr>
            <w:r w:rsidRPr="008876A8">
              <w:rPr>
                <w:b/>
                <w:color w:val="FF0000"/>
                <w:sz w:val="20"/>
              </w:rPr>
              <w:t xml:space="preserve"> </w:t>
            </w:r>
            <w:r w:rsidR="00B10D62" w:rsidRPr="008876A8">
              <w:rPr>
                <w:b/>
                <w:color w:val="FF0000"/>
                <w:sz w:val="20"/>
              </w:rPr>
              <w:t>£0</w:t>
            </w:r>
          </w:p>
        </w:tc>
      </w:tr>
      <w:tr w:rsidR="001F12BC">
        <w:trPr>
          <w:trHeight w:val="458"/>
        </w:trPr>
        <w:tc>
          <w:tcPr>
            <w:tcW w:w="4956" w:type="dxa"/>
            <w:tcBorders>
              <w:top w:val="single" w:sz="4" w:space="0" w:color="000000"/>
              <w:left w:val="single" w:sz="4" w:space="0" w:color="000000"/>
              <w:bottom w:val="single" w:sz="4" w:space="0" w:color="000000"/>
              <w:right w:val="nil"/>
            </w:tcBorders>
            <w:vAlign w:val="center"/>
          </w:tcPr>
          <w:p w:rsidR="001F12BC" w:rsidRDefault="00626391">
            <w:pPr>
              <w:ind w:left="4"/>
            </w:pPr>
            <w:r>
              <w:rPr>
                <w:b/>
                <w:color w:val="FF0000"/>
                <w:sz w:val="20"/>
              </w:rPr>
              <w:t xml:space="preserve"> </w:t>
            </w:r>
          </w:p>
        </w:tc>
        <w:tc>
          <w:tcPr>
            <w:tcW w:w="4824" w:type="dxa"/>
            <w:tcBorders>
              <w:top w:val="single" w:sz="4" w:space="0" w:color="000000"/>
              <w:left w:val="nil"/>
              <w:bottom w:val="single" w:sz="4" w:space="0" w:color="000000"/>
              <w:right w:val="single" w:sz="12" w:space="0" w:color="000000"/>
            </w:tcBorders>
          </w:tcPr>
          <w:p w:rsidR="001F12BC" w:rsidRDefault="001F12BC"/>
        </w:tc>
        <w:tc>
          <w:tcPr>
            <w:tcW w:w="4256" w:type="dxa"/>
            <w:gridSpan w:val="2"/>
            <w:tcBorders>
              <w:top w:val="single" w:sz="12" w:space="0" w:color="000000"/>
              <w:left w:val="single" w:sz="12" w:space="0" w:color="000000"/>
              <w:bottom w:val="single" w:sz="23" w:space="0" w:color="D9D9D9"/>
              <w:right w:val="single" w:sz="12" w:space="0" w:color="000000"/>
            </w:tcBorders>
            <w:vAlign w:val="center"/>
          </w:tcPr>
          <w:p w:rsidR="001F12BC" w:rsidRPr="008876A8" w:rsidRDefault="00626391">
            <w:pPr>
              <w:ind w:right="50"/>
              <w:jc w:val="right"/>
            </w:pPr>
            <w:r w:rsidRPr="008876A8">
              <w:rPr>
                <w:b/>
                <w:sz w:val="20"/>
              </w:rPr>
              <w:t xml:space="preserve">Cost paid through school budget </w:t>
            </w:r>
          </w:p>
        </w:tc>
        <w:tc>
          <w:tcPr>
            <w:tcW w:w="1094" w:type="dxa"/>
            <w:tcBorders>
              <w:top w:val="single" w:sz="12" w:space="0" w:color="000000"/>
              <w:left w:val="single" w:sz="12" w:space="0" w:color="000000"/>
              <w:bottom w:val="single" w:sz="23" w:space="0" w:color="D9D9D9"/>
              <w:right w:val="single" w:sz="12" w:space="0" w:color="000000"/>
            </w:tcBorders>
            <w:vAlign w:val="center"/>
          </w:tcPr>
          <w:p w:rsidR="001F12BC" w:rsidRPr="008876A8" w:rsidRDefault="00626391">
            <w:pPr>
              <w:ind w:left="4"/>
            </w:pPr>
            <w:r w:rsidRPr="008876A8">
              <w:rPr>
                <w:b/>
                <w:color w:val="FF0000"/>
                <w:sz w:val="20"/>
              </w:rPr>
              <w:t xml:space="preserve"> </w:t>
            </w:r>
            <w:r w:rsidR="00B10D62" w:rsidRPr="008876A8">
              <w:rPr>
                <w:b/>
                <w:color w:val="FF0000"/>
                <w:sz w:val="20"/>
              </w:rPr>
              <w:t>£0</w:t>
            </w:r>
          </w:p>
        </w:tc>
      </w:tr>
      <w:tr w:rsidR="001F12BC">
        <w:trPr>
          <w:trHeight w:val="364"/>
        </w:trPr>
        <w:tc>
          <w:tcPr>
            <w:tcW w:w="4956" w:type="dxa"/>
            <w:tcBorders>
              <w:top w:val="single" w:sz="4" w:space="0" w:color="000000"/>
              <w:left w:val="single" w:sz="4" w:space="0" w:color="000000"/>
              <w:bottom w:val="single" w:sz="4" w:space="0" w:color="000000"/>
              <w:right w:val="nil"/>
            </w:tcBorders>
          </w:tcPr>
          <w:p w:rsidR="001F12BC" w:rsidRDefault="00626391">
            <w:pPr>
              <w:ind w:left="4"/>
            </w:pPr>
            <w:r>
              <w:rPr>
                <w:b/>
                <w:color w:val="FF0000"/>
                <w:sz w:val="20"/>
              </w:rPr>
              <w:t xml:space="preserve"> </w:t>
            </w:r>
          </w:p>
        </w:tc>
        <w:tc>
          <w:tcPr>
            <w:tcW w:w="4824" w:type="dxa"/>
            <w:tcBorders>
              <w:top w:val="single" w:sz="4" w:space="0" w:color="000000"/>
              <w:left w:val="nil"/>
              <w:bottom w:val="single" w:sz="4" w:space="0" w:color="000000"/>
              <w:right w:val="single" w:sz="12" w:space="0" w:color="000000"/>
            </w:tcBorders>
          </w:tcPr>
          <w:p w:rsidR="001F12BC" w:rsidRDefault="001F12BC"/>
        </w:tc>
        <w:tc>
          <w:tcPr>
            <w:tcW w:w="4256" w:type="dxa"/>
            <w:gridSpan w:val="2"/>
            <w:tcBorders>
              <w:top w:val="single" w:sz="23" w:space="0" w:color="D9D9D9"/>
              <w:left w:val="single" w:sz="12" w:space="0" w:color="000000"/>
              <w:bottom w:val="single" w:sz="12" w:space="0" w:color="000000"/>
              <w:right w:val="single" w:sz="12" w:space="0" w:color="000000"/>
            </w:tcBorders>
            <w:shd w:val="clear" w:color="auto" w:fill="D9D9D9"/>
          </w:tcPr>
          <w:p w:rsidR="001F12BC" w:rsidRPr="008876A8" w:rsidRDefault="00B10D62">
            <w:pPr>
              <w:jc w:val="right"/>
            </w:pPr>
            <w:r w:rsidRPr="008876A8">
              <w:rPr>
                <w:b/>
                <w:sz w:val="20"/>
              </w:rPr>
              <w:t>FINAL TOTAL</w:t>
            </w:r>
            <w:r w:rsidR="00626391" w:rsidRPr="008876A8">
              <w:rPr>
                <w:b/>
                <w:sz w:val="20"/>
              </w:rPr>
              <w:t xml:space="preserve"> </w:t>
            </w:r>
          </w:p>
        </w:tc>
        <w:tc>
          <w:tcPr>
            <w:tcW w:w="1094" w:type="dxa"/>
            <w:tcBorders>
              <w:top w:val="single" w:sz="23" w:space="0" w:color="D9D9D9"/>
              <w:left w:val="single" w:sz="12" w:space="0" w:color="000000"/>
              <w:bottom w:val="single" w:sz="12" w:space="0" w:color="000000"/>
              <w:right w:val="single" w:sz="12" w:space="0" w:color="000000"/>
            </w:tcBorders>
            <w:shd w:val="clear" w:color="auto" w:fill="D9D9D9"/>
          </w:tcPr>
          <w:p w:rsidR="001F12BC" w:rsidRPr="008876A8" w:rsidRDefault="00626391">
            <w:pPr>
              <w:ind w:left="4"/>
            </w:pPr>
            <w:r w:rsidRPr="008876A8">
              <w:rPr>
                <w:b/>
                <w:sz w:val="20"/>
              </w:rPr>
              <w:t xml:space="preserve"> </w:t>
            </w:r>
            <w:r w:rsidR="00B10D62" w:rsidRPr="008876A8">
              <w:rPr>
                <w:b/>
                <w:color w:val="FF0000"/>
                <w:sz w:val="20"/>
              </w:rPr>
              <w:t>£19,693</w:t>
            </w:r>
          </w:p>
        </w:tc>
      </w:tr>
    </w:tbl>
    <w:p w:rsidR="001F12BC" w:rsidRDefault="00626391">
      <w:pPr>
        <w:spacing w:after="0"/>
        <w:ind w:left="-588"/>
        <w:jc w:val="both"/>
      </w:pPr>
      <w:r>
        <w:rPr>
          <w:sz w:val="18"/>
        </w:rPr>
        <w:t xml:space="preserve"> </w:t>
      </w:r>
    </w:p>
    <w:sectPr w:rsidR="001F12BC">
      <w:footerReference w:type="even" r:id="rId18"/>
      <w:footerReference w:type="default" r:id="rId19"/>
      <w:footerReference w:type="first" r:id="rId20"/>
      <w:pgSz w:w="16838" w:h="11906" w:orient="landscape"/>
      <w:pgMar w:top="432" w:right="1440" w:bottom="1308" w:left="1440"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606" w:rsidRDefault="006D3606">
      <w:pPr>
        <w:spacing w:after="0" w:line="240" w:lineRule="auto"/>
      </w:pPr>
      <w:r>
        <w:separator/>
      </w:r>
    </w:p>
  </w:endnote>
  <w:endnote w:type="continuationSeparator" w:id="0">
    <w:p w:rsidR="006D3606" w:rsidRDefault="006D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606" w:rsidRDefault="006D3606">
    <w:pPr>
      <w:spacing w:after="0"/>
      <w:ind w:left="4"/>
      <w:jc w:val="center"/>
    </w:pPr>
    <w:r>
      <w:fldChar w:fldCharType="begin"/>
    </w:r>
    <w:r>
      <w:instrText xml:space="preserve"> PAGE   \* MERGEFORMAT </w:instrText>
    </w:r>
    <w:r>
      <w:fldChar w:fldCharType="separate"/>
    </w:r>
    <w:r>
      <w:t>1</w:t>
    </w:r>
    <w:r>
      <w:fldChar w:fldCharType="end"/>
    </w:r>
    <w:r>
      <w:t xml:space="preserve"> </w:t>
    </w:r>
  </w:p>
  <w:p w:rsidR="006D3606" w:rsidRDefault="006D3606">
    <w:pPr>
      <w:spacing w:after="0"/>
      <w:ind w:left="-588"/>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606" w:rsidRDefault="006D3606">
    <w:pPr>
      <w:spacing w:after="0"/>
      <w:ind w:left="4"/>
      <w:jc w:val="center"/>
    </w:pPr>
    <w:r>
      <w:fldChar w:fldCharType="begin"/>
    </w:r>
    <w:r>
      <w:instrText xml:space="preserve"> PAGE   \* MERGEFORMAT </w:instrText>
    </w:r>
    <w:r>
      <w:fldChar w:fldCharType="separate"/>
    </w:r>
    <w:r w:rsidR="00815099">
      <w:rPr>
        <w:noProof/>
      </w:rPr>
      <w:t>8</w:t>
    </w:r>
    <w:r>
      <w:fldChar w:fldCharType="end"/>
    </w:r>
    <w:r>
      <w:t xml:space="preserve"> </w:t>
    </w:r>
  </w:p>
  <w:p w:rsidR="006D3606" w:rsidRDefault="006D3606">
    <w:pPr>
      <w:spacing w:after="0"/>
      <w:ind w:left="-588"/>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606" w:rsidRDefault="006D3606">
    <w:pPr>
      <w:spacing w:after="0"/>
      <w:ind w:left="4"/>
      <w:jc w:val="center"/>
    </w:pPr>
    <w:r>
      <w:fldChar w:fldCharType="begin"/>
    </w:r>
    <w:r>
      <w:instrText xml:space="preserve"> PAGE   \* MERGEFORMAT </w:instrText>
    </w:r>
    <w:r>
      <w:fldChar w:fldCharType="separate"/>
    </w:r>
    <w:r>
      <w:t>1</w:t>
    </w:r>
    <w:r>
      <w:fldChar w:fldCharType="end"/>
    </w:r>
    <w:r>
      <w:t xml:space="preserve"> </w:t>
    </w:r>
  </w:p>
  <w:p w:rsidR="006D3606" w:rsidRDefault="006D3606">
    <w:pPr>
      <w:spacing w:after="0"/>
      <w:ind w:left="-588"/>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606" w:rsidRDefault="006D3606">
      <w:pPr>
        <w:spacing w:after="0" w:line="240" w:lineRule="auto"/>
      </w:pPr>
      <w:r>
        <w:separator/>
      </w:r>
    </w:p>
  </w:footnote>
  <w:footnote w:type="continuationSeparator" w:id="0">
    <w:p w:rsidR="006D3606" w:rsidRDefault="006D3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0A9"/>
    <w:multiLevelType w:val="hybridMultilevel"/>
    <w:tmpl w:val="F80A5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772AE"/>
    <w:multiLevelType w:val="hybridMultilevel"/>
    <w:tmpl w:val="86C0E0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35282"/>
    <w:multiLevelType w:val="hybridMultilevel"/>
    <w:tmpl w:val="32A07B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20CE0"/>
    <w:multiLevelType w:val="hybridMultilevel"/>
    <w:tmpl w:val="38AA1FEA"/>
    <w:lvl w:ilvl="0" w:tplc="0809000B">
      <w:start w:val="1"/>
      <w:numFmt w:val="bullet"/>
      <w:lvlText w:val=""/>
      <w:lvlJc w:val="left"/>
      <w:pPr>
        <w:ind w:left="1082" w:hanging="360"/>
      </w:pPr>
      <w:rPr>
        <w:rFonts w:ascii="Wingdings" w:hAnsi="Wingdings"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4" w15:restartNumberingAfterBreak="0">
    <w:nsid w:val="550F72C1"/>
    <w:multiLevelType w:val="hybridMultilevel"/>
    <w:tmpl w:val="6EAC35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BC"/>
    <w:rsid w:val="0000575F"/>
    <w:rsid w:val="00020161"/>
    <w:rsid w:val="00072364"/>
    <w:rsid w:val="00090B97"/>
    <w:rsid w:val="000D05F3"/>
    <w:rsid w:val="000D13B9"/>
    <w:rsid w:val="000D5B0B"/>
    <w:rsid w:val="00105631"/>
    <w:rsid w:val="001161F5"/>
    <w:rsid w:val="00154EDB"/>
    <w:rsid w:val="001B2532"/>
    <w:rsid w:val="001C3301"/>
    <w:rsid w:val="001D48F8"/>
    <w:rsid w:val="001F11FC"/>
    <w:rsid w:val="001F12BC"/>
    <w:rsid w:val="001F390C"/>
    <w:rsid w:val="00213764"/>
    <w:rsid w:val="002F6574"/>
    <w:rsid w:val="003E7117"/>
    <w:rsid w:val="00451063"/>
    <w:rsid w:val="00497409"/>
    <w:rsid w:val="004A5872"/>
    <w:rsid w:val="004C7696"/>
    <w:rsid w:val="005023C5"/>
    <w:rsid w:val="005E275C"/>
    <w:rsid w:val="00616C2F"/>
    <w:rsid w:val="00626391"/>
    <w:rsid w:val="00686F2D"/>
    <w:rsid w:val="006D3606"/>
    <w:rsid w:val="006D787E"/>
    <w:rsid w:val="00715505"/>
    <w:rsid w:val="007B70E1"/>
    <w:rsid w:val="00807959"/>
    <w:rsid w:val="00815099"/>
    <w:rsid w:val="0082520E"/>
    <w:rsid w:val="00844520"/>
    <w:rsid w:val="008876A8"/>
    <w:rsid w:val="008977B0"/>
    <w:rsid w:val="009156BC"/>
    <w:rsid w:val="00971179"/>
    <w:rsid w:val="009901EB"/>
    <w:rsid w:val="009A4A8A"/>
    <w:rsid w:val="009A6F71"/>
    <w:rsid w:val="00A87F0E"/>
    <w:rsid w:val="00A96C20"/>
    <w:rsid w:val="00AB1780"/>
    <w:rsid w:val="00AD7F66"/>
    <w:rsid w:val="00B04C35"/>
    <w:rsid w:val="00B10D62"/>
    <w:rsid w:val="00B3516D"/>
    <w:rsid w:val="00BE67F4"/>
    <w:rsid w:val="00C10756"/>
    <w:rsid w:val="00C418CE"/>
    <w:rsid w:val="00C9129C"/>
    <w:rsid w:val="00CF6306"/>
    <w:rsid w:val="00D309BC"/>
    <w:rsid w:val="00D57E4C"/>
    <w:rsid w:val="00D95628"/>
    <w:rsid w:val="00DE58B6"/>
    <w:rsid w:val="00E01D21"/>
    <w:rsid w:val="00E318E5"/>
    <w:rsid w:val="00E71E22"/>
    <w:rsid w:val="00EF627F"/>
    <w:rsid w:val="00F41FA4"/>
    <w:rsid w:val="00F532F8"/>
    <w:rsid w:val="00F70B77"/>
    <w:rsid w:val="00F90DDC"/>
    <w:rsid w:val="00FD14D2"/>
    <w:rsid w:val="00FD7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CAFD"/>
  <w15:docId w15:val="{EBBFAB33-5D9A-449C-94EC-D67C02FD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82520E"/>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990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676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educationendowmentfoundation.org.uk/covid-19-resources/covid-19-support-guide-for-schoo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ucationendowmentfoundation.org.uk/covid-19-resources/covid-19-support-guide-for-schools/" TargetMode="External"/><Relationship Id="rId17" Type="http://schemas.openxmlformats.org/officeDocument/2006/relationships/hyperlink" Target="https://educationendowmentfoundation.org.uk/covid-19-resources/covid-19-support-guide-for-schools/" TargetMode="External"/><Relationship Id="rId2" Type="http://schemas.openxmlformats.org/officeDocument/2006/relationships/numbering" Target="numbering.xml"/><Relationship Id="rId16" Type="http://schemas.openxmlformats.org/officeDocument/2006/relationships/hyperlink" Target="https://educationendowmentfoundation.org.uk/covid-19-resources/covid-19-support-guide-for-school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covid-19-resources/covid-19-support-guide-for-schools/" TargetMode="External"/><Relationship Id="rId5" Type="http://schemas.openxmlformats.org/officeDocument/2006/relationships/webSettings" Target="webSettings.xml"/><Relationship Id="rId15" Type="http://schemas.openxmlformats.org/officeDocument/2006/relationships/hyperlink" Target="https://educationendowmentfoundation.org.uk/covid-19-resources/covid-19-support-guide-for-schools/" TargetMode="Externa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educationendowmentfoundation.org.uk/covid-19-resources/covid-19-support-guide-for-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C6C32-8AC3-4D16-A023-FCEB36B7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13</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Mason</dc:creator>
  <cp:keywords/>
  <cp:lastModifiedBy>Mike McGrail</cp:lastModifiedBy>
  <cp:revision>42</cp:revision>
  <dcterms:created xsi:type="dcterms:W3CDTF">2021-04-10T08:14:00Z</dcterms:created>
  <dcterms:modified xsi:type="dcterms:W3CDTF">2021-06-20T12:27:00Z</dcterms:modified>
</cp:coreProperties>
</file>