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0D8" w:rsidRDefault="00B35341" w:rsidP="00B35341">
      <w:pPr>
        <w:jc w:val="center"/>
        <w:rPr>
          <w:rFonts w:ascii="Century Gothic" w:hAnsi="Century Gothic"/>
        </w:rPr>
      </w:pPr>
      <w:bookmarkStart w:id="0" w:name="_GoBack"/>
      <w:bookmarkEnd w:id="0"/>
      <w:r>
        <w:rPr>
          <w:noProof/>
          <w:lang w:eastAsia="en-GB"/>
        </w:rPr>
        <w:drawing>
          <wp:anchor distT="0" distB="0" distL="114300" distR="114300" simplePos="0" relativeHeight="251666432" behindDoc="1" locked="0" layoutInCell="1" allowOverlap="1" wp14:anchorId="08B99221" wp14:editId="5227B109">
            <wp:simplePos x="0" y="0"/>
            <wp:positionH relativeFrom="margin">
              <wp:posOffset>0</wp:posOffset>
            </wp:positionH>
            <wp:positionV relativeFrom="paragraph">
              <wp:posOffset>285115</wp:posOffset>
            </wp:positionV>
            <wp:extent cx="2028825" cy="942975"/>
            <wp:effectExtent l="0" t="0" r="9525" b="9525"/>
            <wp:wrapTight wrapText="bothSides">
              <wp:wrapPolygon edited="0">
                <wp:start x="0" y="0"/>
                <wp:lineTo x="0" y="21382"/>
                <wp:lineTo x="21499" y="21382"/>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54968" t="40172" r="15385" b="35327"/>
                    <a:stretch/>
                  </pic:blipFill>
                  <pic:spPr bwMode="auto">
                    <a:xfrm>
                      <a:off x="0" y="0"/>
                      <a:ext cx="202882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1010D8" w:rsidRDefault="00CD3DE4" w:rsidP="001010D8">
      <w:pPr>
        <w:jc w:val="center"/>
        <w:rPr>
          <w:rFonts w:ascii="Century Gothic" w:hAnsi="Century Gothic"/>
          <w:b/>
          <w:sz w:val="96"/>
          <w:szCs w:val="96"/>
        </w:rPr>
      </w:pPr>
      <w:r>
        <w:rPr>
          <w:rFonts w:ascii="Century Gothic" w:hAnsi="Century Gothic"/>
          <w:b/>
          <w:sz w:val="96"/>
          <w:szCs w:val="96"/>
        </w:rPr>
        <w:t xml:space="preserve">Weapons </w:t>
      </w:r>
      <w:r w:rsidR="00B35341">
        <w:rPr>
          <w:rFonts w:ascii="Century Gothic" w:hAnsi="Century Gothic"/>
          <w:b/>
          <w:sz w:val="96"/>
          <w:szCs w:val="96"/>
        </w:rPr>
        <w:t>Protocols</w:t>
      </w:r>
      <w:r w:rsidR="001010D8" w:rsidRPr="001010D8">
        <w:rPr>
          <w:rFonts w:ascii="Century Gothic" w:hAnsi="Century Gothic"/>
          <w:b/>
          <w:sz w:val="96"/>
          <w:szCs w:val="96"/>
        </w:rPr>
        <w:t xml:space="preserve"> for </w:t>
      </w:r>
      <w:r>
        <w:rPr>
          <w:rFonts w:ascii="Century Gothic" w:hAnsi="Century Gothic"/>
          <w:b/>
          <w:sz w:val="96"/>
          <w:szCs w:val="96"/>
        </w:rPr>
        <w:t xml:space="preserve">Primary and Secondary </w:t>
      </w:r>
      <w:r w:rsidR="001010D8" w:rsidRPr="001010D8">
        <w:rPr>
          <w:rFonts w:ascii="Century Gothic" w:hAnsi="Century Gothic"/>
          <w:b/>
          <w:sz w:val="96"/>
          <w:szCs w:val="96"/>
        </w:rPr>
        <w:t>Schools</w:t>
      </w:r>
      <w:r>
        <w:rPr>
          <w:rFonts w:ascii="Century Gothic" w:hAnsi="Century Gothic"/>
          <w:b/>
          <w:sz w:val="96"/>
          <w:szCs w:val="96"/>
        </w:rPr>
        <w:t xml:space="preserve"> in Rochdale</w:t>
      </w:r>
    </w:p>
    <w:p w:rsidR="001010D8" w:rsidRDefault="001010D8">
      <w:pPr>
        <w:rPr>
          <w:rFonts w:ascii="Century Gothic" w:hAnsi="Century Gothic"/>
        </w:rPr>
      </w:pPr>
    </w:p>
    <w:p w:rsidR="001010D8" w:rsidRDefault="001010D8">
      <w:pPr>
        <w:rPr>
          <w:rFonts w:ascii="Century Gothic" w:hAnsi="Century Gothic"/>
        </w:rPr>
      </w:pPr>
    </w:p>
    <w:p w:rsidR="001010D8" w:rsidRDefault="001010D8">
      <w:pPr>
        <w:rPr>
          <w:rFonts w:ascii="Century Gothic" w:hAnsi="Century Gothic"/>
        </w:rPr>
      </w:pPr>
    </w:p>
    <w:p w:rsidR="00B35341" w:rsidRDefault="00B35341" w:rsidP="00B35341">
      <w:pPr>
        <w:jc w:val="right"/>
        <w:rPr>
          <w:rFonts w:ascii="Century Gothic" w:hAnsi="Century Gothic"/>
        </w:rPr>
      </w:pPr>
      <w:r>
        <w:rPr>
          <w:rFonts w:ascii="Century Gothic" w:hAnsi="Century Gothic"/>
        </w:rPr>
        <w:t>Published February 2020</w:t>
      </w:r>
      <w:r>
        <w:rPr>
          <w:rFonts w:ascii="Century Gothic" w:hAnsi="Century Gothic"/>
        </w:rPr>
        <w:br/>
        <w:t>Document to be reviewed February 2022</w:t>
      </w:r>
    </w:p>
    <w:p w:rsidR="001010D8" w:rsidRDefault="001010D8">
      <w:pPr>
        <w:rPr>
          <w:rFonts w:ascii="Century Gothic" w:hAnsi="Century Gothic"/>
        </w:rPr>
      </w:pPr>
      <w:r>
        <w:rPr>
          <w:rFonts w:ascii="Century Gothic" w:hAnsi="Century Gothic"/>
        </w:rPr>
        <w:br w:type="page"/>
      </w:r>
    </w:p>
    <w:p w:rsidR="00711357" w:rsidRPr="009063D7" w:rsidRDefault="009164BE" w:rsidP="001010D8">
      <w:pPr>
        <w:jc w:val="both"/>
        <w:rPr>
          <w:rFonts w:ascii="Century Gothic" w:hAnsi="Century Gothic"/>
          <w:sz w:val="20"/>
          <w:szCs w:val="20"/>
        </w:rPr>
      </w:pPr>
      <w:r w:rsidRPr="009063D7">
        <w:rPr>
          <w:rFonts w:ascii="Century Gothic" w:hAnsi="Century Gothic"/>
          <w:sz w:val="20"/>
          <w:szCs w:val="20"/>
        </w:rPr>
        <w:lastRenderedPageBreak/>
        <w:t xml:space="preserve">This advice is for all </w:t>
      </w:r>
      <w:r w:rsidR="002A511C">
        <w:rPr>
          <w:rFonts w:ascii="Century Gothic" w:hAnsi="Century Gothic"/>
          <w:sz w:val="20"/>
          <w:szCs w:val="20"/>
        </w:rPr>
        <w:t>schools</w:t>
      </w:r>
      <w:r w:rsidRPr="009063D7">
        <w:rPr>
          <w:rFonts w:ascii="Century Gothic" w:hAnsi="Century Gothic"/>
          <w:sz w:val="20"/>
          <w:szCs w:val="20"/>
        </w:rPr>
        <w:t xml:space="preserve"> and colleges in Rochdale to use when a child brings in a weapon either with intent to use or when found carrying a weapon.</w:t>
      </w:r>
      <w:r w:rsidR="002A511C">
        <w:rPr>
          <w:rFonts w:ascii="Century Gothic" w:hAnsi="Century Gothic"/>
          <w:sz w:val="20"/>
          <w:szCs w:val="20"/>
        </w:rPr>
        <w:t xml:space="preserve"> The advice is intended for pupils aged 11-19.</w:t>
      </w:r>
    </w:p>
    <w:p w:rsidR="009164BE" w:rsidRPr="009063D7" w:rsidRDefault="009164BE" w:rsidP="001010D8">
      <w:pPr>
        <w:jc w:val="both"/>
        <w:rPr>
          <w:rFonts w:ascii="Century Gothic" w:hAnsi="Century Gothic"/>
          <w:b/>
          <w:sz w:val="20"/>
          <w:szCs w:val="20"/>
        </w:rPr>
      </w:pPr>
      <w:r w:rsidRPr="009063D7">
        <w:rPr>
          <w:rFonts w:ascii="Century Gothic" w:hAnsi="Century Gothic"/>
          <w:b/>
          <w:sz w:val="20"/>
          <w:szCs w:val="20"/>
        </w:rPr>
        <w:t>Introduction</w:t>
      </w:r>
    </w:p>
    <w:p w:rsidR="009164BE" w:rsidRPr="009063D7" w:rsidRDefault="009164BE" w:rsidP="001010D8">
      <w:pPr>
        <w:jc w:val="both"/>
        <w:rPr>
          <w:rFonts w:ascii="Century Gothic" w:hAnsi="Century Gothic"/>
          <w:b/>
          <w:sz w:val="20"/>
          <w:szCs w:val="20"/>
        </w:rPr>
      </w:pPr>
      <w:r w:rsidRPr="009063D7">
        <w:rPr>
          <w:rFonts w:ascii="Century Gothic" w:hAnsi="Century Gothic"/>
          <w:b/>
          <w:sz w:val="20"/>
          <w:szCs w:val="20"/>
        </w:rPr>
        <w:t xml:space="preserve">When a young person makes a decision to take a knife or other offensive weapon into a school, it is a serious one with potentially fatal consequences. </w:t>
      </w:r>
      <w:r w:rsidR="006258CE">
        <w:rPr>
          <w:rFonts w:ascii="Century Gothic" w:hAnsi="Century Gothic"/>
          <w:b/>
          <w:sz w:val="20"/>
          <w:szCs w:val="20"/>
        </w:rPr>
        <w:t xml:space="preserve"> </w:t>
      </w:r>
      <w:r w:rsidRPr="009063D7">
        <w:rPr>
          <w:rFonts w:ascii="Century Gothic" w:hAnsi="Century Gothic"/>
          <w:b/>
          <w:sz w:val="20"/>
          <w:szCs w:val="20"/>
        </w:rPr>
        <w:t xml:space="preserve">Furthermore, the carrying of weapons or the thought that other young people carry weapons can have a negative impact on children’s wellbeing, mental health and academic attainment. </w:t>
      </w:r>
      <w:r w:rsidR="006258CE">
        <w:rPr>
          <w:rFonts w:ascii="Century Gothic" w:hAnsi="Century Gothic"/>
          <w:b/>
          <w:sz w:val="20"/>
          <w:szCs w:val="20"/>
        </w:rPr>
        <w:t xml:space="preserve"> </w:t>
      </w:r>
      <w:r w:rsidRPr="009063D7">
        <w:rPr>
          <w:rFonts w:ascii="Century Gothic" w:hAnsi="Century Gothic"/>
          <w:b/>
          <w:sz w:val="20"/>
          <w:szCs w:val="20"/>
        </w:rPr>
        <w:t>It can contribute to high levels of stress and anxiety within children and a feeling that violence is inevitable, as opposed to preventable. This has an impact on communities within schools and externally.</w:t>
      </w:r>
    </w:p>
    <w:p w:rsidR="009164BE" w:rsidRDefault="009164BE" w:rsidP="001010D8">
      <w:pPr>
        <w:jc w:val="both"/>
        <w:rPr>
          <w:rFonts w:ascii="Century Gothic" w:hAnsi="Century Gothic"/>
          <w:strike/>
          <w:color w:val="FF0000"/>
          <w:sz w:val="20"/>
          <w:szCs w:val="20"/>
        </w:rPr>
      </w:pPr>
      <w:r w:rsidRPr="009063D7">
        <w:rPr>
          <w:rFonts w:ascii="Century Gothic" w:hAnsi="Century Gothic"/>
          <w:sz w:val="20"/>
          <w:szCs w:val="20"/>
        </w:rPr>
        <w:t xml:space="preserve">This document has been created to enable all schools in Rochdale to have a consistent approach to dealing with weapons and to understand the law surrounding weapons. </w:t>
      </w:r>
      <w:r w:rsidR="006258CE">
        <w:rPr>
          <w:rFonts w:ascii="Century Gothic" w:hAnsi="Century Gothic"/>
          <w:sz w:val="20"/>
          <w:szCs w:val="20"/>
        </w:rPr>
        <w:t xml:space="preserve"> </w:t>
      </w:r>
      <w:r w:rsidRPr="009063D7">
        <w:rPr>
          <w:rFonts w:ascii="Century Gothic" w:hAnsi="Century Gothic"/>
          <w:sz w:val="20"/>
          <w:szCs w:val="20"/>
        </w:rPr>
        <w:t xml:space="preserve">It is expected that a multi-agency approach with police, youth services and youth offending team will support children, within the law, who make a decision to carry a weapon and to make positive changes. It applies to primary schools, secondary schools and colleges. </w:t>
      </w:r>
    </w:p>
    <w:p w:rsidR="006258CE" w:rsidRPr="009063D7" w:rsidRDefault="006258CE" w:rsidP="006258CE">
      <w:pPr>
        <w:spacing w:after="0"/>
        <w:jc w:val="both"/>
        <w:rPr>
          <w:rFonts w:ascii="Century Gothic" w:hAnsi="Century Gothic"/>
          <w:sz w:val="20"/>
          <w:szCs w:val="20"/>
        </w:rPr>
      </w:pPr>
    </w:p>
    <w:p w:rsidR="009164BE" w:rsidRPr="006258CE" w:rsidRDefault="00712D61" w:rsidP="001010D8">
      <w:pPr>
        <w:jc w:val="both"/>
        <w:rPr>
          <w:rFonts w:ascii="Century Gothic" w:hAnsi="Century Gothic"/>
          <w:b/>
          <w:sz w:val="20"/>
          <w:szCs w:val="20"/>
        </w:rPr>
      </w:pPr>
      <w:r w:rsidRPr="006258CE">
        <w:rPr>
          <w:rFonts w:ascii="Century Gothic" w:hAnsi="Century Gothic"/>
          <w:b/>
          <w:sz w:val="20"/>
          <w:szCs w:val="20"/>
        </w:rPr>
        <w:t>Statutory guidelines relating to schools</w:t>
      </w:r>
    </w:p>
    <w:p w:rsidR="00712D61" w:rsidRPr="009063D7" w:rsidRDefault="00712D61" w:rsidP="001010D8">
      <w:pPr>
        <w:jc w:val="both"/>
        <w:rPr>
          <w:rFonts w:ascii="Century Gothic" w:hAnsi="Century Gothic"/>
          <w:sz w:val="20"/>
          <w:szCs w:val="20"/>
        </w:rPr>
      </w:pPr>
      <w:r w:rsidRPr="009063D7">
        <w:rPr>
          <w:rFonts w:ascii="Century Gothic" w:hAnsi="Century Gothic"/>
          <w:sz w:val="20"/>
          <w:szCs w:val="20"/>
        </w:rPr>
        <w:t xml:space="preserve">The DfE statutory guidelines with regards to searching and screening can be found in the document below. </w:t>
      </w:r>
      <w:r w:rsidR="006258CE">
        <w:rPr>
          <w:rFonts w:ascii="Century Gothic" w:hAnsi="Century Gothic"/>
          <w:sz w:val="20"/>
          <w:szCs w:val="20"/>
        </w:rPr>
        <w:t xml:space="preserve"> </w:t>
      </w:r>
      <w:r w:rsidRPr="009063D7">
        <w:rPr>
          <w:rFonts w:ascii="Century Gothic" w:hAnsi="Century Gothic"/>
          <w:sz w:val="20"/>
          <w:szCs w:val="20"/>
        </w:rPr>
        <w:t>In summary, Headteachers and staff authorised by them can search a pupil without consent if there is reasonable ground for suspecting a pupil has a prohibited item. Prohibited items are:</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 xml:space="preserve">knives or weapons </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 xml:space="preserve">alcohol </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illegal drugs</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stolen items</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tobacco and cigarette papers</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fireworks</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pornographic images</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 xml:space="preserve">any article that the member of staff reasonably suspects has been, or is likely to be, used: </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to commit an offence, or</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to cause personal injury to, or damage to the property of, any person (including the pupil).</w:t>
      </w:r>
    </w:p>
    <w:p w:rsidR="00712D61" w:rsidRPr="009063D7" w:rsidRDefault="00712D61" w:rsidP="001010D8">
      <w:pPr>
        <w:pStyle w:val="ListParagraph"/>
        <w:numPr>
          <w:ilvl w:val="0"/>
          <w:numId w:val="1"/>
        </w:numPr>
        <w:jc w:val="both"/>
        <w:rPr>
          <w:rFonts w:ascii="Century Gothic" w:hAnsi="Century Gothic"/>
          <w:sz w:val="20"/>
          <w:szCs w:val="20"/>
        </w:rPr>
      </w:pPr>
      <w:r w:rsidRPr="009063D7">
        <w:rPr>
          <w:rFonts w:ascii="Century Gothic" w:hAnsi="Century Gothic"/>
          <w:sz w:val="20"/>
          <w:szCs w:val="20"/>
        </w:rPr>
        <w:t>Headteachers and authorised staff can also search for any item banned by the school rules which has been identified in the rules as an item which may be searched for.</w:t>
      </w:r>
    </w:p>
    <w:p w:rsidR="00712D61" w:rsidRPr="009063D7" w:rsidRDefault="00712D61" w:rsidP="001010D8">
      <w:pPr>
        <w:jc w:val="both"/>
        <w:rPr>
          <w:rFonts w:ascii="Century Gothic" w:hAnsi="Century Gothic"/>
          <w:sz w:val="20"/>
          <w:szCs w:val="20"/>
        </w:rPr>
      </w:pPr>
      <w:r w:rsidRPr="009063D7">
        <w:rPr>
          <w:rFonts w:ascii="Century Gothic" w:hAnsi="Century Gothic"/>
          <w:sz w:val="20"/>
          <w:szCs w:val="20"/>
        </w:rPr>
        <w:t xml:space="preserve">You must be the same sex as the pupil being searched; and there must be a witness (also a staff member) and, if possible, they should be the same sex as the pupil being searched. </w:t>
      </w:r>
    </w:p>
    <w:p w:rsidR="00712D61" w:rsidRPr="009063D7" w:rsidRDefault="00712D61" w:rsidP="001010D8">
      <w:pPr>
        <w:jc w:val="both"/>
        <w:rPr>
          <w:rFonts w:ascii="Century Gothic" w:hAnsi="Century Gothic"/>
          <w:sz w:val="20"/>
          <w:szCs w:val="20"/>
        </w:rPr>
      </w:pPr>
      <w:r w:rsidRPr="009063D7">
        <w:rPr>
          <w:rFonts w:ascii="Century Gothic" w:hAnsi="Century Gothic"/>
          <w:sz w:val="20"/>
          <w:szCs w:val="20"/>
        </w:rPr>
        <w:t xml:space="preserve">There is a limited exception to this rule. </w:t>
      </w:r>
      <w:r w:rsidR="006258CE">
        <w:rPr>
          <w:rFonts w:ascii="Century Gothic" w:hAnsi="Century Gothic"/>
          <w:sz w:val="20"/>
          <w:szCs w:val="20"/>
        </w:rPr>
        <w:t xml:space="preserve"> </w:t>
      </w:r>
      <w:r w:rsidRPr="009063D7">
        <w:rPr>
          <w:rFonts w:ascii="Century Gothic" w:hAnsi="Century Gothic"/>
          <w:sz w:val="20"/>
          <w:szCs w:val="20"/>
        </w:rPr>
        <w:t>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rsidR="00712D61" w:rsidRPr="009063D7" w:rsidRDefault="00712D61" w:rsidP="001010D8">
      <w:pPr>
        <w:jc w:val="both"/>
        <w:rPr>
          <w:rFonts w:ascii="Century Gothic" w:hAnsi="Century Gothic"/>
          <w:sz w:val="20"/>
          <w:szCs w:val="20"/>
        </w:rPr>
      </w:pPr>
      <w:r w:rsidRPr="009063D7">
        <w:rPr>
          <w:rFonts w:ascii="Century Gothic" w:hAnsi="Century Gothic"/>
          <w:sz w:val="20"/>
          <w:szCs w:val="20"/>
        </w:rPr>
        <w:t>School behaviour policies should include a section on searching, screening and confiscation.</w:t>
      </w:r>
    </w:p>
    <w:p w:rsidR="00712D61" w:rsidRPr="009063D7" w:rsidRDefault="008D2F93" w:rsidP="001010D8">
      <w:pPr>
        <w:jc w:val="both"/>
        <w:rPr>
          <w:rFonts w:ascii="Century Gothic" w:hAnsi="Century Gothic"/>
          <w:sz w:val="20"/>
          <w:szCs w:val="20"/>
        </w:rPr>
      </w:pPr>
      <w:hyperlink r:id="rId7" w:history="1">
        <w:r w:rsidR="00712D61" w:rsidRPr="009063D7">
          <w:rPr>
            <w:rStyle w:val="Hyperlink"/>
            <w:rFonts w:ascii="Century Gothic" w:hAnsi="Century Gothic"/>
            <w:sz w:val="20"/>
            <w:szCs w:val="20"/>
          </w:rPr>
          <w:t>https://assets.publishing.service.gov.uk/government/uploads/system/uploads/attachment_data/file/674416/Searching_screening_and_confiscation.pdf</w:t>
        </w:r>
      </w:hyperlink>
    </w:p>
    <w:p w:rsidR="00712D61" w:rsidRPr="009063D7" w:rsidRDefault="00712D61" w:rsidP="001010D8">
      <w:pPr>
        <w:jc w:val="both"/>
        <w:rPr>
          <w:rFonts w:ascii="Century Gothic" w:hAnsi="Century Gothic"/>
          <w:sz w:val="20"/>
          <w:szCs w:val="20"/>
        </w:rPr>
      </w:pPr>
    </w:p>
    <w:p w:rsidR="008E23B4" w:rsidRPr="009063D7" w:rsidRDefault="008E23B4" w:rsidP="001010D8">
      <w:pPr>
        <w:jc w:val="both"/>
        <w:rPr>
          <w:rFonts w:ascii="Century Gothic" w:hAnsi="Century Gothic"/>
          <w:sz w:val="20"/>
          <w:szCs w:val="20"/>
        </w:rPr>
      </w:pPr>
      <w:r w:rsidRPr="009063D7">
        <w:rPr>
          <w:rFonts w:ascii="Century Gothic" w:hAnsi="Century Gothic"/>
          <w:sz w:val="20"/>
          <w:szCs w:val="20"/>
        </w:rPr>
        <w:lastRenderedPageBreak/>
        <w:t>The law in relation to knives and weapons states that Law states it is an offence to possess an offensive weapon or bladed or sharply pointed article in a public place or on school premises. There is also an aggravated form of these possession offences, committed when the person in possession of the weapon uses it to threaten another in such a way that there is an immediate risk of serious physical harm to that person.</w:t>
      </w:r>
      <w:r w:rsidR="006258CE">
        <w:rPr>
          <w:rFonts w:ascii="Century Gothic" w:hAnsi="Century Gothic"/>
          <w:sz w:val="20"/>
          <w:szCs w:val="20"/>
        </w:rPr>
        <w:t xml:space="preserve"> </w:t>
      </w:r>
      <w:r w:rsidRPr="009063D7">
        <w:rPr>
          <w:rFonts w:ascii="Century Gothic" w:hAnsi="Century Gothic"/>
          <w:sz w:val="20"/>
          <w:szCs w:val="20"/>
        </w:rPr>
        <w:t xml:space="preserve"> Offenders aged 16 or over convicted of these possession offences will (in certain circumstances) receive a minimum custodial sentence.</w:t>
      </w:r>
    </w:p>
    <w:p w:rsidR="008E23B4" w:rsidRPr="009063D7" w:rsidRDefault="008E23B4" w:rsidP="001010D8">
      <w:pPr>
        <w:jc w:val="both"/>
        <w:rPr>
          <w:rFonts w:ascii="Century Gothic" w:hAnsi="Century Gothic"/>
          <w:sz w:val="20"/>
          <w:szCs w:val="20"/>
        </w:rPr>
      </w:pPr>
      <w:r w:rsidRPr="009063D7">
        <w:rPr>
          <w:rFonts w:ascii="Century Gothic" w:hAnsi="Century Gothic"/>
          <w:sz w:val="20"/>
          <w:szCs w:val="20"/>
        </w:rPr>
        <w:t>Police Guidelines on the Investigation, Cautioning and Charging of Knife Crime Offences set out an expectation that those who illegally carry and use knives will be prosecuted.</w:t>
      </w:r>
      <w:r w:rsidR="006258CE">
        <w:rPr>
          <w:rFonts w:ascii="Century Gothic" w:hAnsi="Century Gothic"/>
          <w:sz w:val="20"/>
          <w:szCs w:val="20"/>
        </w:rPr>
        <w:t xml:space="preserve"> </w:t>
      </w:r>
      <w:r w:rsidRPr="009063D7">
        <w:rPr>
          <w:rFonts w:ascii="Century Gothic" w:hAnsi="Century Gothic"/>
          <w:sz w:val="20"/>
          <w:szCs w:val="20"/>
        </w:rPr>
        <w:t xml:space="preserve"> There are also statutory restrictions on the use of cautions for serious offences, including the knife possession offences described in this note. </w:t>
      </w:r>
      <w:r w:rsidR="006258CE">
        <w:rPr>
          <w:rFonts w:ascii="Century Gothic" w:hAnsi="Century Gothic"/>
          <w:sz w:val="20"/>
          <w:szCs w:val="20"/>
        </w:rPr>
        <w:t xml:space="preserve"> </w:t>
      </w:r>
      <w:r w:rsidRPr="009063D7">
        <w:rPr>
          <w:rFonts w:ascii="Century Gothic" w:hAnsi="Century Gothic"/>
          <w:sz w:val="20"/>
          <w:szCs w:val="20"/>
        </w:rPr>
        <w:t>Further details can be found in the embedded document below.</w:t>
      </w:r>
    </w:p>
    <w:bookmarkStart w:id="1" w:name="_MON_1629094848"/>
    <w:bookmarkEnd w:id="1"/>
    <w:p w:rsidR="00AF6B2E" w:rsidRDefault="008E23B4" w:rsidP="008E23B4">
      <w:pPr>
        <w:rPr>
          <w:color w:val="FF0000"/>
        </w:rPr>
      </w:pPr>
      <w:r>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8" ShapeID="_x0000_i1025" DrawAspect="Icon" ObjectID="_1693300275" r:id="rId9">
            <o:FieldCodes>\s</o:FieldCodes>
          </o:OLEObject>
        </w:object>
      </w:r>
      <w:r w:rsidR="00AF6B2E">
        <w:rPr>
          <w:color w:val="FF0000"/>
        </w:rPr>
        <w:t xml:space="preserve">      </w:t>
      </w:r>
      <w:r w:rsidR="0039730B">
        <w:rPr>
          <w:color w:val="FF0000"/>
        </w:rPr>
        <w:object w:dxaOrig="1537" w:dyaOrig="994">
          <v:shape id="_x0000_i1026" type="#_x0000_t75" style="width:76.5pt;height:49.5pt" o:ole="">
            <v:imagedata r:id="rId10" o:title=""/>
          </v:shape>
          <o:OLEObject Type="Embed" ProgID="AcroExch.Document.DC" ShapeID="_x0000_i1026" DrawAspect="Icon" ObjectID="_1693300276" r:id="rId11"/>
        </w:object>
      </w:r>
      <w:r w:rsidR="0039730B">
        <w:rPr>
          <w:color w:val="FF0000"/>
        </w:rPr>
        <w:t xml:space="preserve">     </w:t>
      </w:r>
      <w:r w:rsidR="0039730B">
        <w:rPr>
          <w:color w:val="FF0000"/>
        </w:rPr>
        <w:object w:dxaOrig="1537" w:dyaOrig="994">
          <v:shape id="_x0000_i1027" type="#_x0000_t75" style="width:76.5pt;height:49.5pt" o:ole="">
            <v:imagedata r:id="rId12" o:title=""/>
          </v:shape>
          <o:OLEObject Type="Embed" ProgID="AcroExch.Document.DC" ShapeID="_x0000_i1027" DrawAspect="Icon" ObjectID="_1693300277" r:id="rId13"/>
        </w:object>
      </w:r>
      <w:r w:rsidR="0039730B">
        <w:rPr>
          <w:color w:val="FF0000"/>
        </w:rPr>
        <w:object w:dxaOrig="1537" w:dyaOrig="994">
          <v:shape id="_x0000_i1028" type="#_x0000_t75" style="width:76.5pt;height:49.5pt" o:ole="">
            <v:imagedata r:id="rId14" o:title=""/>
          </v:shape>
          <o:OLEObject Type="Embed" ProgID="AcroExch.Document.DC" ShapeID="_x0000_i1028" DrawAspect="Icon" ObjectID="_1693300278" r:id="rId15"/>
        </w:object>
      </w:r>
    </w:p>
    <w:p w:rsidR="00513EE5" w:rsidRDefault="00513EE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6A5B85" w:rsidRDefault="006A5B85" w:rsidP="00712D61">
      <w:pPr>
        <w:rPr>
          <w:sz w:val="28"/>
          <w:szCs w:val="28"/>
        </w:rPr>
      </w:pPr>
    </w:p>
    <w:p w:rsidR="00D6088E" w:rsidRPr="00513EE5" w:rsidRDefault="00D6088E" w:rsidP="00712D61">
      <w:pPr>
        <w:rPr>
          <w:sz w:val="28"/>
          <w:szCs w:val="28"/>
        </w:rPr>
      </w:pPr>
    </w:p>
    <w:p w:rsidR="00E30D9A" w:rsidRPr="00E30D9A" w:rsidRDefault="00E30D9A" w:rsidP="00E30D9A"/>
    <w:p w:rsidR="004847BB" w:rsidRPr="00D6088E" w:rsidRDefault="004847BB" w:rsidP="00E30D9A">
      <w:r w:rsidRPr="004847BB">
        <w:rPr>
          <w:b/>
          <w:sz w:val="32"/>
          <w:szCs w:val="32"/>
        </w:rPr>
        <w:lastRenderedPageBreak/>
        <w:t xml:space="preserve">Secondary Pathway </w:t>
      </w:r>
      <w:r>
        <w:rPr>
          <w:b/>
          <w:sz w:val="32"/>
          <w:szCs w:val="32"/>
        </w:rPr>
        <w:t xml:space="preserve">Response </w:t>
      </w:r>
    </w:p>
    <w:p w:rsidR="002A511C" w:rsidRDefault="00E30D9A" w:rsidP="00E30D9A">
      <w:r>
        <w:rPr>
          <w:noProof/>
          <w:lang w:eastAsia="en-GB"/>
        </w:rPr>
        <w:drawing>
          <wp:anchor distT="0" distB="0" distL="114300" distR="114300" simplePos="0" relativeHeight="251660288" behindDoc="0" locked="0" layoutInCell="1" allowOverlap="1">
            <wp:simplePos x="0" y="0"/>
            <wp:positionH relativeFrom="margin">
              <wp:posOffset>0</wp:posOffset>
            </wp:positionH>
            <wp:positionV relativeFrom="paragraph">
              <wp:posOffset>11430</wp:posOffset>
            </wp:positionV>
            <wp:extent cx="6096000" cy="7172325"/>
            <wp:effectExtent l="38100" t="0" r="571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2A511C" w:rsidRPr="002A511C" w:rsidRDefault="002A511C" w:rsidP="002A511C"/>
    <w:p w:rsidR="00626FDE" w:rsidRDefault="002A511C" w:rsidP="002A511C">
      <w:pPr>
        <w:tabs>
          <w:tab w:val="left" w:pos="1416"/>
        </w:tabs>
      </w:pPr>
      <w:r>
        <w:t>*In exceptional circumstances, professional judgement will be exercised by the Head in line with the DfE Keeping Children Safe in Education and other statutory Safeguarding documents.</w:t>
      </w:r>
    </w:p>
    <w:p w:rsidR="00626FDE" w:rsidRDefault="00626FDE" w:rsidP="002A511C">
      <w:pPr>
        <w:tabs>
          <w:tab w:val="left" w:pos="1416"/>
        </w:tabs>
      </w:pPr>
      <w:r>
        <w:t>Exclusion also takes place if a child has a knife/weapon on their way to and from school.</w:t>
      </w:r>
    </w:p>
    <w:p w:rsidR="004847BB" w:rsidRPr="00D6088E" w:rsidRDefault="00626FDE" w:rsidP="00D6088E">
      <w:r>
        <w:br w:type="page"/>
      </w:r>
    </w:p>
    <w:p w:rsidR="00D6088E" w:rsidRDefault="00D6088E" w:rsidP="00D6088E">
      <w:pPr>
        <w:rPr>
          <w:b/>
          <w:sz w:val="32"/>
          <w:szCs w:val="32"/>
        </w:rPr>
      </w:pPr>
      <w:r>
        <w:rPr>
          <w:noProof/>
          <w:lang w:eastAsia="en-GB"/>
        </w:rPr>
        <w:drawing>
          <wp:anchor distT="0" distB="0" distL="114300" distR="114300" simplePos="0" relativeHeight="251664384" behindDoc="1" locked="0" layoutInCell="1" allowOverlap="1" wp14:anchorId="3575C672" wp14:editId="024AE0B4">
            <wp:simplePos x="0" y="0"/>
            <wp:positionH relativeFrom="margin">
              <wp:posOffset>-123825</wp:posOffset>
            </wp:positionH>
            <wp:positionV relativeFrom="paragraph">
              <wp:posOffset>379095</wp:posOffset>
            </wp:positionV>
            <wp:extent cx="6096000" cy="7172325"/>
            <wp:effectExtent l="38100" t="0" r="5715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4847BB" w:rsidRPr="004847BB">
        <w:rPr>
          <w:b/>
          <w:sz w:val="32"/>
          <w:szCs w:val="32"/>
        </w:rPr>
        <w:t xml:space="preserve">Primary Pathway Response </w:t>
      </w: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D6088E" w:rsidRDefault="00D6088E" w:rsidP="00D6088E">
      <w:pPr>
        <w:tabs>
          <w:tab w:val="left" w:pos="1416"/>
        </w:tabs>
      </w:pPr>
    </w:p>
    <w:p w:rsidR="00CD3DE4" w:rsidRDefault="00CD3DE4" w:rsidP="00D6088E">
      <w:pPr>
        <w:tabs>
          <w:tab w:val="left" w:pos="1416"/>
        </w:tabs>
      </w:pPr>
    </w:p>
    <w:p w:rsidR="00CD3DE4" w:rsidRDefault="00CD3DE4" w:rsidP="00D6088E">
      <w:pPr>
        <w:tabs>
          <w:tab w:val="left" w:pos="1416"/>
        </w:tabs>
      </w:pPr>
    </w:p>
    <w:p w:rsidR="00CD3DE4" w:rsidRDefault="00CD3DE4" w:rsidP="00D6088E">
      <w:pPr>
        <w:tabs>
          <w:tab w:val="left" w:pos="1416"/>
        </w:tabs>
      </w:pPr>
    </w:p>
    <w:p w:rsidR="00CD3DE4" w:rsidRDefault="00CD3DE4" w:rsidP="00D6088E">
      <w:pPr>
        <w:tabs>
          <w:tab w:val="left" w:pos="1416"/>
        </w:tabs>
      </w:pPr>
    </w:p>
    <w:p w:rsidR="00CD3DE4" w:rsidRDefault="00CD3DE4" w:rsidP="00D6088E">
      <w:pPr>
        <w:tabs>
          <w:tab w:val="left" w:pos="1416"/>
        </w:tabs>
      </w:pPr>
    </w:p>
    <w:p w:rsidR="00CD3DE4" w:rsidRDefault="00CD3DE4" w:rsidP="00D6088E">
      <w:pPr>
        <w:tabs>
          <w:tab w:val="left" w:pos="1416"/>
        </w:tabs>
      </w:pPr>
    </w:p>
    <w:p w:rsidR="00D6088E" w:rsidRDefault="00D6088E" w:rsidP="00D6088E">
      <w:pPr>
        <w:tabs>
          <w:tab w:val="left" w:pos="1416"/>
        </w:tabs>
      </w:pPr>
      <w:r>
        <w:t>Post Exclusion</w:t>
      </w:r>
      <w:r w:rsidR="00B35341">
        <w:t xml:space="preserve"> </w:t>
      </w:r>
      <w:r>
        <w:t xml:space="preserve">- </w:t>
      </w:r>
      <w:r w:rsidR="00B35341">
        <w:t>f</w:t>
      </w:r>
      <w:r>
        <w:t>ollowing an exclusion the following needs to be enacted</w:t>
      </w:r>
      <w:r w:rsidR="00B35341">
        <w:t>:</w:t>
      </w:r>
    </w:p>
    <w:p w:rsidR="00D6088E" w:rsidRDefault="00D6088E" w:rsidP="00D6088E">
      <w:pPr>
        <w:pStyle w:val="ListParagraph"/>
        <w:numPr>
          <w:ilvl w:val="0"/>
          <w:numId w:val="2"/>
        </w:numPr>
        <w:tabs>
          <w:tab w:val="left" w:pos="1416"/>
        </w:tabs>
      </w:pPr>
      <w:r>
        <w:t>Risk Assessment to be undertaken by the school.</w:t>
      </w:r>
    </w:p>
    <w:p w:rsidR="00CD3DE4" w:rsidRDefault="00CD3DE4" w:rsidP="00B0450C">
      <w:pPr>
        <w:pStyle w:val="ListParagraph"/>
        <w:numPr>
          <w:ilvl w:val="0"/>
          <w:numId w:val="2"/>
        </w:numPr>
        <w:tabs>
          <w:tab w:val="left" w:pos="1416"/>
        </w:tabs>
      </w:pPr>
      <w:r>
        <w:t xml:space="preserve">School to call a meeting within 10 working days of the incident. Schools to contact YOT on </w:t>
      </w:r>
      <w:r w:rsidR="00B35341">
        <w:t xml:space="preserve">  </w:t>
      </w:r>
      <w:r w:rsidR="00B35341">
        <w:br/>
      </w:r>
      <w:hyperlink r:id="rId26" w:history="1">
        <w:r w:rsidR="00B35341" w:rsidRPr="00B35341">
          <w:rPr>
            <w:rStyle w:val="Hyperlink"/>
          </w:rPr>
          <w:t>bandryot@rochdale.gov.uk</w:t>
        </w:r>
      </w:hyperlink>
      <w:r w:rsidR="00B35341">
        <w:t xml:space="preserve"> </w:t>
      </w:r>
      <w:r>
        <w:t>who will liaise with relevant partners – Complex Safeguarding, probation, youth service, early help, police and school. All relevant information to be shared at this meeting. Wider knowledge and issues important for these meetings.</w:t>
      </w:r>
    </w:p>
    <w:p w:rsidR="00D6088E" w:rsidRDefault="00D6088E" w:rsidP="00D6088E">
      <w:pPr>
        <w:pStyle w:val="ListParagraph"/>
        <w:numPr>
          <w:ilvl w:val="0"/>
          <w:numId w:val="2"/>
        </w:numPr>
        <w:tabs>
          <w:tab w:val="left" w:pos="1416"/>
        </w:tabs>
      </w:pPr>
      <w:r>
        <w:t>Youth Offending Team to liaise with the school as to any wider risks posed by the child.</w:t>
      </w:r>
    </w:p>
    <w:p w:rsidR="00D6088E" w:rsidRDefault="00CD3DE4" w:rsidP="00D6088E">
      <w:pPr>
        <w:pStyle w:val="ListParagraph"/>
        <w:numPr>
          <w:ilvl w:val="0"/>
          <w:numId w:val="2"/>
        </w:numPr>
        <w:tabs>
          <w:tab w:val="left" w:pos="1416"/>
        </w:tabs>
      </w:pPr>
      <w:r>
        <w:t>In the initial meeting w</w:t>
      </w:r>
      <w:r w:rsidR="00D6088E">
        <w:t>ider services to put in package of support for the child and family. All agencie</w:t>
      </w:r>
      <w:r>
        <w:t xml:space="preserve">s are agreed that the responsibility for reviewing this support must be shared amongst all the different agencies. </w:t>
      </w:r>
    </w:p>
    <w:p w:rsidR="00CD3DE4" w:rsidRDefault="00CD3DE4">
      <w:pPr>
        <w:rPr>
          <w:b/>
          <w:sz w:val="32"/>
          <w:szCs w:val="32"/>
        </w:rPr>
      </w:pPr>
      <w:r>
        <w:rPr>
          <w:b/>
          <w:sz w:val="32"/>
          <w:szCs w:val="32"/>
        </w:rPr>
        <w:br w:type="page"/>
      </w:r>
    </w:p>
    <w:p w:rsidR="004847BB" w:rsidRDefault="00CD3DE4" w:rsidP="00D6088E">
      <w:pPr>
        <w:rPr>
          <w:b/>
          <w:sz w:val="32"/>
          <w:szCs w:val="32"/>
        </w:rPr>
      </w:pPr>
      <w:r>
        <w:rPr>
          <w:b/>
          <w:sz w:val="32"/>
          <w:szCs w:val="32"/>
        </w:rPr>
        <w:t>Appendix A</w:t>
      </w:r>
    </w:p>
    <w:p w:rsidR="00CD3DE4" w:rsidRPr="00D6088E" w:rsidRDefault="00CD3DE4" w:rsidP="00CD3DE4">
      <w:pPr>
        <w:rPr>
          <w:b/>
          <w:sz w:val="28"/>
          <w:szCs w:val="28"/>
        </w:rPr>
      </w:pPr>
      <w:r w:rsidRPr="00D6088E">
        <w:rPr>
          <w:b/>
          <w:sz w:val="28"/>
          <w:szCs w:val="28"/>
        </w:rPr>
        <w:t xml:space="preserve">Primary school commitment to safeguarding children from knife crime </w:t>
      </w:r>
    </w:p>
    <w:p w:rsidR="00CD3DE4" w:rsidRPr="00D6088E" w:rsidRDefault="00CD3DE4" w:rsidP="00CD3DE4">
      <w:pPr>
        <w:pStyle w:val="ListParagraph"/>
        <w:numPr>
          <w:ilvl w:val="0"/>
          <w:numId w:val="3"/>
        </w:numPr>
        <w:spacing w:after="0" w:line="240" w:lineRule="auto"/>
        <w:jc w:val="both"/>
        <w:textAlignment w:val="top"/>
        <w:rPr>
          <w:rFonts w:ascii="Calibri" w:eastAsia="Times New Roman" w:hAnsi="Calibri" w:cs="Calibri"/>
          <w:color w:val="000000"/>
          <w:sz w:val="28"/>
          <w:szCs w:val="28"/>
          <w:u w:val="single"/>
          <w:bdr w:val="none" w:sz="0" w:space="0" w:color="auto" w:frame="1"/>
          <w:lang w:eastAsia="en-GB"/>
        </w:rPr>
      </w:pPr>
      <w:r w:rsidRPr="00D6088E">
        <w:rPr>
          <w:sz w:val="28"/>
          <w:szCs w:val="28"/>
        </w:rPr>
        <w:t xml:space="preserve">Primary Schools will ensure that all settings publish a </w:t>
      </w:r>
      <w:r w:rsidRPr="00D6088E">
        <w:rPr>
          <w:rFonts w:ascii="Calibri" w:eastAsia="Times New Roman" w:hAnsi="Calibri" w:cs="Calibri"/>
          <w:color w:val="000000"/>
          <w:sz w:val="28"/>
          <w:szCs w:val="28"/>
          <w:u w:val="single"/>
          <w:bdr w:val="none" w:sz="0" w:space="0" w:color="auto" w:frame="1"/>
          <w:lang w:eastAsia="en-GB"/>
        </w:rPr>
        <w:t xml:space="preserve">Police advice on Knife Crime Primary schools statement </w:t>
      </w:r>
      <w:r w:rsidRPr="00D6088E">
        <w:rPr>
          <w:color w:val="FF0000"/>
          <w:sz w:val="28"/>
          <w:szCs w:val="28"/>
        </w:rPr>
        <w:t xml:space="preserve">  </w:t>
      </w:r>
    </w:p>
    <w:p w:rsidR="00CD3DE4" w:rsidRPr="00513EE5" w:rsidRDefault="008D2F93" w:rsidP="00CD3DE4">
      <w:pPr>
        <w:rPr>
          <w:sz w:val="28"/>
          <w:szCs w:val="28"/>
        </w:rPr>
      </w:pPr>
      <w:hyperlink r:id="rId27" w:history="1">
        <w:r w:rsidR="00CD3DE4" w:rsidRPr="00513EE5">
          <w:rPr>
            <w:rStyle w:val="Hyperlink"/>
            <w:sz w:val="28"/>
            <w:szCs w:val="28"/>
          </w:rPr>
          <w:t>H:\2019 2020\Safeguarding\Knife crime\Primary School Information for Website.docx</w:t>
        </w:r>
      </w:hyperlink>
    </w:p>
    <w:p w:rsidR="00CD3DE4" w:rsidRDefault="00CD3DE4" w:rsidP="00CD3DE4">
      <w:pPr>
        <w:pStyle w:val="ListParagraph"/>
        <w:numPr>
          <w:ilvl w:val="0"/>
          <w:numId w:val="3"/>
        </w:numPr>
        <w:rPr>
          <w:sz w:val="28"/>
          <w:szCs w:val="28"/>
        </w:rPr>
      </w:pPr>
      <w:r w:rsidRPr="00D6088E">
        <w:rPr>
          <w:sz w:val="28"/>
          <w:szCs w:val="28"/>
        </w:rPr>
        <w:t>All Primary School children in Rochdale in Y5 &amp; 6 will be taught about the dangers and consequences of knife crime</w:t>
      </w:r>
      <w:r>
        <w:rPr>
          <w:sz w:val="28"/>
          <w:szCs w:val="28"/>
        </w:rPr>
        <w:t xml:space="preserve"> through the KS2 PSHE curriculum. </w:t>
      </w:r>
    </w:p>
    <w:p w:rsidR="00CD3DE4" w:rsidRDefault="00CD3DE4" w:rsidP="00CD3DE4">
      <w:pPr>
        <w:pStyle w:val="ListParagraph"/>
        <w:numPr>
          <w:ilvl w:val="0"/>
          <w:numId w:val="3"/>
        </w:numPr>
        <w:rPr>
          <w:sz w:val="28"/>
          <w:szCs w:val="28"/>
        </w:rPr>
      </w:pPr>
      <w:r w:rsidRPr="00D6088E">
        <w:rPr>
          <w:sz w:val="28"/>
          <w:szCs w:val="28"/>
        </w:rPr>
        <w:t>All Primary School children in Rochdale will attend Crucial Crew before they leave school.</w:t>
      </w:r>
    </w:p>
    <w:p w:rsidR="00CD3DE4" w:rsidRDefault="00CD3DE4" w:rsidP="00CD3DE4">
      <w:pPr>
        <w:pStyle w:val="ListParagraph"/>
        <w:numPr>
          <w:ilvl w:val="0"/>
          <w:numId w:val="3"/>
        </w:numPr>
        <w:rPr>
          <w:sz w:val="28"/>
          <w:szCs w:val="28"/>
        </w:rPr>
      </w:pPr>
      <w:r w:rsidRPr="00D6088E">
        <w:rPr>
          <w:sz w:val="28"/>
          <w:szCs w:val="28"/>
        </w:rPr>
        <w:t>Rochdale local authority will support a model of ‘train the trainer’, using REAL trust to deliver training to School Safeguarding leads (DSL) to roll out Knife crime  training in schools.</w:t>
      </w:r>
    </w:p>
    <w:p w:rsidR="00CD3DE4" w:rsidRDefault="00CD3DE4" w:rsidP="00CD3DE4">
      <w:pPr>
        <w:pStyle w:val="ListParagraph"/>
        <w:numPr>
          <w:ilvl w:val="0"/>
          <w:numId w:val="3"/>
        </w:numPr>
        <w:rPr>
          <w:sz w:val="28"/>
          <w:szCs w:val="28"/>
        </w:rPr>
      </w:pPr>
      <w:r w:rsidRPr="00D6088E">
        <w:rPr>
          <w:sz w:val="28"/>
          <w:szCs w:val="28"/>
        </w:rPr>
        <w:t xml:space="preserve">Rochdale local authority will target a number of schools in wards with high knife crime statistics and work with </w:t>
      </w:r>
      <w:r>
        <w:rPr>
          <w:sz w:val="28"/>
          <w:szCs w:val="28"/>
        </w:rPr>
        <w:t xml:space="preserve">Global Policing- Project Chameleon to deliver a 10 week programme  ( see clip from Granada reports about the project) </w:t>
      </w:r>
    </w:p>
    <w:p w:rsidR="00CD3DE4" w:rsidRDefault="008D2F93" w:rsidP="00CD3DE4">
      <w:pPr>
        <w:rPr>
          <w:rStyle w:val="Hyperlink"/>
          <w:sz w:val="28"/>
          <w:szCs w:val="28"/>
        </w:rPr>
      </w:pPr>
      <w:hyperlink r:id="rId28" w:history="1">
        <w:r w:rsidR="00CD3DE4" w:rsidRPr="00D6088E">
          <w:rPr>
            <w:rStyle w:val="Hyperlink"/>
            <w:sz w:val="28"/>
            <w:szCs w:val="28"/>
          </w:rPr>
          <w:t>https://www.youtube.com/watch?v=Q5kBNVxvv1A</w:t>
        </w:r>
      </w:hyperlink>
    </w:p>
    <w:p w:rsidR="00CD3DE4" w:rsidRDefault="00CD3DE4">
      <w:pPr>
        <w:rPr>
          <w:rStyle w:val="Hyperlink"/>
          <w:sz w:val="28"/>
          <w:szCs w:val="28"/>
        </w:rPr>
      </w:pPr>
      <w:r>
        <w:rPr>
          <w:rStyle w:val="Hyperlink"/>
          <w:sz w:val="28"/>
          <w:szCs w:val="28"/>
        </w:rPr>
        <w:br w:type="page"/>
      </w:r>
    </w:p>
    <w:p w:rsidR="00CD3DE4" w:rsidRDefault="00CD3DE4" w:rsidP="00CD3DE4">
      <w:pPr>
        <w:rPr>
          <w:sz w:val="28"/>
          <w:szCs w:val="28"/>
        </w:rPr>
      </w:pPr>
      <w:r>
        <w:rPr>
          <w:sz w:val="28"/>
          <w:szCs w:val="28"/>
        </w:rPr>
        <w:t>Appendix B</w:t>
      </w:r>
    </w:p>
    <w:p w:rsidR="00CD3DE4" w:rsidRDefault="00CD3DE4" w:rsidP="00CD3DE4">
      <w:pPr>
        <w:pStyle w:val="NoSpacing"/>
      </w:pPr>
      <w:r>
        <w:t xml:space="preserve">This protocol was initiated by </w:t>
      </w:r>
      <w:r w:rsidR="00B35341">
        <w:t xml:space="preserve">Rochdale Borough Safeguarding Children Partnership’s </w:t>
      </w:r>
      <w:r>
        <w:t>Complex Safeguarding</w:t>
      </w:r>
      <w:r w:rsidR="00B35341">
        <w:t xml:space="preserve"> S</w:t>
      </w:r>
      <w:r>
        <w:t xml:space="preserve">ub </w:t>
      </w:r>
      <w:r w:rsidR="00B35341">
        <w:t>G</w:t>
      </w:r>
      <w:r>
        <w:t>roup</w:t>
      </w:r>
      <w:r w:rsidR="00303D89">
        <w:t xml:space="preserve"> and authored by the Headteacher of Falinge Park High School, Rochdale</w:t>
      </w:r>
      <w:r>
        <w:t>.</w:t>
      </w:r>
    </w:p>
    <w:p w:rsidR="00CD3DE4" w:rsidRDefault="00CD3DE4" w:rsidP="00CD3DE4">
      <w:pPr>
        <w:pStyle w:val="NoSpacing"/>
      </w:pPr>
    </w:p>
    <w:p w:rsidR="00CD3DE4" w:rsidRDefault="00CD3DE4" w:rsidP="00CD3DE4">
      <w:pPr>
        <w:pStyle w:val="NoSpacing"/>
      </w:pPr>
      <w:r>
        <w:t>It has included discussion with:</w:t>
      </w:r>
      <w:r w:rsidR="00DC33D7">
        <w:br/>
      </w:r>
    </w:p>
    <w:p w:rsidR="00CD3DE4" w:rsidRDefault="00303D89" w:rsidP="00CD3DE4">
      <w:pPr>
        <w:pStyle w:val="NoSpacing"/>
        <w:numPr>
          <w:ilvl w:val="0"/>
          <w:numId w:val="4"/>
        </w:numPr>
      </w:pPr>
      <w:r>
        <w:t xml:space="preserve">National </w:t>
      </w:r>
      <w:r w:rsidR="00CD3DE4">
        <w:t>Probation</w:t>
      </w:r>
      <w:r>
        <w:t xml:space="preserve"> Service</w:t>
      </w:r>
    </w:p>
    <w:p w:rsidR="00CD3DE4" w:rsidRDefault="00DC33D7" w:rsidP="00CD3DE4">
      <w:pPr>
        <w:pStyle w:val="NoSpacing"/>
        <w:numPr>
          <w:ilvl w:val="0"/>
          <w:numId w:val="4"/>
        </w:numPr>
      </w:pPr>
      <w:r>
        <w:t xml:space="preserve">Rochdale </w:t>
      </w:r>
      <w:r w:rsidR="00CD3DE4">
        <w:t xml:space="preserve">Community Safety </w:t>
      </w:r>
      <w:r>
        <w:t>Partnership, RBC</w:t>
      </w:r>
    </w:p>
    <w:p w:rsidR="00CD3DE4" w:rsidRDefault="00DC33D7" w:rsidP="00CD3DE4">
      <w:pPr>
        <w:pStyle w:val="NoSpacing"/>
        <w:numPr>
          <w:ilvl w:val="0"/>
          <w:numId w:val="4"/>
        </w:numPr>
      </w:pPr>
      <w:r>
        <w:t xml:space="preserve">Greater Manchester </w:t>
      </w:r>
      <w:r w:rsidR="00CD3DE4">
        <w:t>Police</w:t>
      </w:r>
    </w:p>
    <w:p w:rsidR="00CD3DE4" w:rsidRDefault="00CD3DE4" w:rsidP="00CD3DE4">
      <w:pPr>
        <w:pStyle w:val="NoSpacing"/>
        <w:numPr>
          <w:ilvl w:val="0"/>
          <w:numId w:val="4"/>
        </w:numPr>
      </w:pPr>
      <w:r>
        <w:t>Youth Service</w:t>
      </w:r>
      <w:r w:rsidR="00DC33D7">
        <w:t>, RBC</w:t>
      </w:r>
    </w:p>
    <w:p w:rsidR="00CD3DE4" w:rsidRDefault="00DC33D7" w:rsidP="00CD3DE4">
      <w:pPr>
        <w:pStyle w:val="NoSpacing"/>
        <w:numPr>
          <w:ilvl w:val="0"/>
          <w:numId w:val="4"/>
        </w:numPr>
      </w:pPr>
      <w:r>
        <w:t>Youth Offending Service, RBC</w:t>
      </w:r>
    </w:p>
    <w:p w:rsidR="00CD3DE4" w:rsidRDefault="00DC33D7" w:rsidP="00CD3DE4">
      <w:pPr>
        <w:pStyle w:val="NoSpacing"/>
        <w:numPr>
          <w:ilvl w:val="0"/>
          <w:numId w:val="4"/>
        </w:numPr>
      </w:pPr>
      <w:r>
        <w:t>Secondary Headteachers</w:t>
      </w:r>
    </w:p>
    <w:p w:rsidR="00213E07" w:rsidRPr="00213E07" w:rsidRDefault="00213E07" w:rsidP="00213E07">
      <w:pPr>
        <w:pStyle w:val="NoSpacing"/>
        <w:numPr>
          <w:ilvl w:val="0"/>
          <w:numId w:val="4"/>
        </w:numPr>
      </w:pPr>
      <w:r w:rsidRPr="00213E07">
        <w:t xml:space="preserve">Primary Representative Rochdale Borough Safeguarding Children Partnership </w:t>
      </w:r>
    </w:p>
    <w:p w:rsidR="00CD3DE4" w:rsidRDefault="00CD3DE4" w:rsidP="00213E07">
      <w:pPr>
        <w:pStyle w:val="NoSpacing"/>
        <w:ind w:left="720"/>
      </w:pPr>
    </w:p>
    <w:p w:rsidR="00CD3DE4" w:rsidRDefault="00CD3DE4" w:rsidP="00CD3DE4">
      <w:pPr>
        <w:pStyle w:val="NoSpacing"/>
      </w:pPr>
    </w:p>
    <w:p w:rsidR="00CD3DE4" w:rsidRDefault="00DC33D7" w:rsidP="00CD3DE4">
      <w:pPr>
        <w:pStyle w:val="NoSpacing"/>
      </w:pPr>
      <w:r>
        <w:t>The Protocol</w:t>
      </w:r>
      <w:r w:rsidR="00CD3DE4">
        <w:t xml:space="preserve"> was finalised in Febru</w:t>
      </w:r>
      <w:r w:rsidR="002B210B">
        <w:t>a</w:t>
      </w:r>
      <w:r w:rsidR="00CD3DE4">
        <w:t>ry 2020 following some refinement to primary schools procedur</w:t>
      </w:r>
      <w:r>
        <w:t>es and the role of YOS</w:t>
      </w:r>
      <w:r w:rsidR="00CD3DE4">
        <w:t xml:space="preserve">. </w:t>
      </w:r>
    </w:p>
    <w:p w:rsidR="00CD3DE4" w:rsidRDefault="00CD3DE4" w:rsidP="00CD3DE4">
      <w:pPr>
        <w:pStyle w:val="NoSpacing"/>
      </w:pPr>
    </w:p>
    <w:p w:rsidR="00CD3DE4" w:rsidRPr="00CD3DE4" w:rsidRDefault="00CD3DE4" w:rsidP="00CD3DE4">
      <w:pPr>
        <w:pStyle w:val="NoSpacing"/>
      </w:pPr>
    </w:p>
    <w:p w:rsidR="00CD3DE4" w:rsidRPr="00D6088E" w:rsidRDefault="00CD3DE4" w:rsidP="00CD3DE4">
      <w:pPr>
        <w:pStyle w:val="ListParagraph"/>
        <w:rPr>
          <w:sz w:val="28"/>
          <w:szCs w:val="28"/>
        </w:rPr>
      </w:pPr>
    </w:p>
    <w:p w:rsidR="00CD3DE4" w:rsidRPr="00D6088E" w:rsidRDefault="00CD3DE4" w:rsidP="00D6088E">
      <w:pPr>
        <w:rPr>
          <w:b/>
          <w:sz w:val="32"/>
          <w:szCs w:val="32"/>
        </w:rPr>
      </w:pPr>
    </w:p>
    <w:sectPr w:rsidR="00CD3DE4" w:rsidRPr="00D608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1905"/>
    <w:multiLevelType w:val="hybridMultilevel"/>
    <w:tmpl w:val="F05A5FDC"/>
    <w:lvl w:ilvl="0" w:tplc="4542714C">
      <w:start w:val="1"/>
      <w:numFmt w:val="decimal"/>
      <w:lvlText w:val="%1."/>
      <w:lvlJc w:val="left"/>
      <w:pPr>
        <w:ind w:left="720" w:hanging="360"/>
      </w:pPr>
      <w:rPr>
        <w:rFonts w:asciiTheme="minorHAnsi" w:eastAsiaTheme="minorHAnsi" w:hAnsiTheme="minorHAnsi" w:cstheme="minorBidi"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DC2245"/>
    <w:multiLevelType w:val="hybridMultilevel"/>
    <w:tmpl w:val="C1B8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6B2AF6"/>
    <w:multiLevelType w:val="hybridMultilevel"/>
    <w:tmpl w:val="B732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1F5E15"/>
    <w:multiLevelType w:val="hybridMultilevel"/>
    <w:tmpl w:val="23EE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667"/>
    <w:rsid w:val="00037AB6"/>
    <w:rsid w:val="001010D8"/>
    <w:rsid w:val="00213E07"/>
    <w:rsid w:val="002A511C"/>
    <w:rsid w:val="002B210B"/>
    <w:rsid w:val="002F5394"/>
    <w:rsid w:val="00303D89"/>
    <w:rsid w:val="0039730B"/>
    <w:rsid w:val="004847BB"/>
    <w:rsid w:val="00493AAA"/>
    <w:rsid w:val="00513EE5"/>
    <w:rsid w:val="006258CE"/>
    <w:rsid w:val="00626FDE"/>
    <w:rsid w:val="00636667"/>
    <w:rsid w:val="006A5B85"/>
    <w:rsid w:val="00711357"/>
    <w:rsid w:val="00712D61"/>
    <w:rsid w:val="007538B4"/>
    <w:rsid w:val="00890CE0"/>
    <w:rsid w:val="008D2F93"/>
    <w:rsid w:val="008E23B4"/>
    <w:rsid w:val="008F4480"/>
    <w:rsid w:val="009063D7"/>
    <w:rsid w:val="009164BE"/>
    <w:rsid w:val="009E5E35"/>
    <w:rsid w:val="00A3461B"/>
    <w:rsid w:val="00AF6B2E"/>
    <w:rsid w:val="00B35341"/>
    <w:rsid w:val="00C7571B"/>
    <w:rsid w:val="00CD3DE4"/>
    <w:rsid w:val="00D6088E"/>
    <w:rsid w:val="00D97A85"/>
    <w:rsid w:val="00DA0186"/>
    <w:rsid w:val="00DC33D7"/>
    <w:rsid w:val="00E30D9A"/>
    <w:rsid w:val="00EC754E"/>
    <w:rsid w:val="00FC1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0DB0765A-A07C-4189-B622-D12C91D2A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5E3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5E35"/>
    <w:rPr>
      <w:rFonts w:eastAsiaTheme="minorEastAsia"/>
      <w:lang w:val="en-US"/>
    </w:rPr>
  </w:style>
  <w:style w:type="paragraph" w:styleId="ListParagraph">
    <w:name w:val="List Paragraph"/>
    <w:basedOn w:val="Normal"/>
    <w:uiPriority w:val="34"/>
    <w:qFormat/>
    <w:rsid w:val="00712D61"/>
    <w:pPr>
      <w:ind w:left="720"/>
      <w:contextualSpacing/>
    </w:pPr>
  </w:style>
  <w:style w:type="character" w:styleId="Hyperlink">
    <w:name w:val="Hyperlink"/>
    <w:basedOn w:val="DefaultParagraphFont"/>
    <w:uiPriority w:val="99"/>
    <w:unhideWhenUsed/>
    <w:rsid w:val="00712D61"/>
    <w:rPr>
      <w:color w:val="0066FF" w:themeColor="hyperlink"/>
      <w:u w:val="single"/>
    </w:rPr>
  </w:style>
  <w:style w:type="paragraph" w:styleId="NormalWeb">
    <w:name w:val="Normal (Web)"/>
    <w:basedOn w:val="Normal"/>
    <w:uiPriority w:val="99"/>
    <w:semiHidden/>
    <w:unhideWhenUsed/>
    <w:rsid w:val="008E23B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13EE5"/>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7163">
      <w:bodyDiv w:val="1"/>
      <w:marLeft w:val="0"/>
      <w:marRight w:val="0"/>
      <w:marTop w:val="0"/>
      <w:marBottom w:val="0"/>
      <w:divBdr>
        <w:top w:val="none" w:sz="0" w:space="0" w:color="auto"/>
        <w:left w:val="none" w:sz="0" w:space="0" w:color="auto"/>
        <w:bottom w:val="none" w:sz="0" w:space="0" w:color="auto"/>
        <w:right w:val="none" w:sz="0" w:space="0" w:color="auto"/>
      </w:divBdr>
    </w:div>
    <w:div w:id="78521794">
      <w:bodyDiv w:val="1"/>
      <w:marLeft w:val="0"/>
      <w:marRight w:val="0"/>
      <w:marTop w:val="0"/>
      <w:marBottom w:val="0"/>
      <w:divBdr>
        <w:top w:val="none" w:sz="0" w:space="0" w:color="auto"/>
        <w:left w:val="none" w:sz="0" w:space="0" w:color="auto"/>
        <w:bottom w:val="none" w:sz="0" w:space="0" w:color="auto"/>
        <w:right w:val="none" w:sz="0" w:space="0" w:color="auto"/>
      </w:divBdr>
    </w:div>
    <w:div w:id="243877487">
      <w:bodyDiv w:val="1"/>
      <w:marLeft w:val="0"/>
      <w:marRight w:val="0"/>
      <w:marTop w:val="0"/>
      <w:marBottom w:val="0"/>
      <w:divBdr>
        <w:top w:val="none" w:sz="0" w:space="0" w:color="auto"/>
        <w:left w:val="none" w:sz="0" w:space="0" w:color="auto"/>
        <w:bottom w:val="none" w:sz="0" w:space="0" w:color="auto"/>
        <w:right w:val="none" w:sz="0" w:space="0" w:color="auto"/>
      </w:divBdr>
    </w:div>
    <w:div w:id="813454310">
      <w:bodyDiv w:val="1"/>
      <w:marLeft w:val="0"/>
      <w:marRight w:val="0"/>
      <w:marTop w:val="0"/>
      <w:marBottom w:val="0"/>
      <w:divBdr>
        <w:top w:val="none" w:sz="0" w:space="0" w:color="auto"/>
        <w:left w:val="none" w:sz="0" w:space="0" w:color="auto"/>
        <w:bottom w:val="none" w:sz="0" w:space="0" w:color="auto"/>
        <w:right w:val="none" w:sz="0" w:space="0" w:color="auto"/>
      </w:divBdr>
      <w:divsChild>
        <w:div w:id="1579708555">
          <w:marLeft w:val="547"/>
          <w:marRight w:val="0"/>
          <w:marTop w:val="0"/>
          <w:marBottom w:val="0"/>
          <w:divBdr>
            <w:top w:val="none" w:sz="0" w:space="0" w:color="auto"/>
            <w:left w:val="none" w:sz="0" w:space="0" w:color="auto"/>
            <w:bottom w:val="none" w:sz="0" w:space="0" w:color="auto"/>
            <w:right w:val="none" w:sz="0" w:space="0" w:color="auto"/>
          </w:divBdr>
        </w:div>
      </w:divsChild>
    </w:div>
    <w:div w:id="1594245707">
      <w:bodyDiv w:val="1"/>
      <w:marLeft w:val="0"/>
      <w:marRight w:val="0"/>
      <w:marTop w:val="0"/>
      <w:marBottom w:val="0"/>
      <w:divBdr>
        <w:top w:val="none" w:sz="0" w:space="0" w:color="auto"/>
        <w:left w:val="none" w:sz="0" w:space="0" w:color="auto"/>
        <w:bottom w:val="none" w:sz="0" w:space="0" w:color="auto"/>
        <w:right w:val="none" w:sz="0" w:space="0" w:color="auto"/>
      </w:divBdr>
    </w:div>
    <w:div w:id="209219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diagramQuickStyle" Target="diagrams/quickStyle1.xml"/><Relationship Id="rId26" Type="http://schemas.openxmlformats.org/officeDocument/2006/relationships/hyperlink" Target="mailto:bandryot@rochdale.gov.uk" TargetMode="Externa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hyperlink" Target="https://assets.publishing.service.gov.uk/government/uploads/system/uploads/attachment_data/file/674416/Searching_screening_and_confiscation.pdf" TargetMode="External"/><Relationship Id="rId12" Type="http://schemas.openxmlformats.org/officeDocument/2006/relationships/image" Target="media/image4.emf"/><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diagramQuickStyle" Target="diagrams/quickStyle2.xml"/><Relationship Id="rId28" Type="http://schemas.openxmlformats.org/officeDocument/2006/relationships/hyperlink" Target="https://www.youtube.com/watch?v=Q5kBNVxvv1A" TargetMode="External"/><Relationship Id="rId10" Type="http://schemas.openxmlformats.org/officeDocument/2006/relationships/image" Target="media/image3.emf"/><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5.emf"/><Relationship Id="rId22" Type="http://schemas.openxmlformats.org/officeDocument/2006/relationships/diagramLayout" Target="diagrams/layout2.xml"/><Relationship Id="rId27" Type="http://schemas.openxmlformats.org/officeDocument/2006/relationships/hyperlink" Target="file:///H:\2019%202020\Safeguarding\Knife%20crime\Primary%20School%20Information%20for%20Website.docx"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C0A163-4BB9-4881-99D9-DDD5F987C4D7}"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15180F62-DE42-4299-85F1-E143F5763FCD}">
      <dgm:prSet phldrT="[Text]" custT="1"/>
      <dgm:spPr/>
      <dgm:t>
        <a:bodyPr/>
        <a:lstStyle/>
        <a:p>
          <a:pPr algn="ctr"/>
          <a:r>
            <a:rPr lang="en-US" sz="950">
              <a:latin typeface="Century Gothic" panose="020B0502020202020204" pitchFamily="34" charset="0"/>
            </a:rPr>
            <a:t>Staff are notified or suspect that a child has a weapon either through phone call from the public or notified by another child or member of staff.</a:t>
          </a:r>
        </a:p>
      </dgm:t>
    </dgm:pt>
    <dgm:pt modelId="{44284F4D-544A-48CC-BC92-4CCEA9A76492}" type="parTrans" cxnId="{A750DFCE-70D4-4742-9BF1-07EC5525C23A}">
      <dgm:prSet/>
      <dgm:spPr/>
      <dgm:t>
        <a:bodyPr/>
        <a:lstStyle/>
        <a:p>
          <a:endParaRPr lang="en-US"/>
        </a:p>
      </dgm:t>
    </dgm:pt>
    <dgm:pt modelId="{17D40195-C63F-4172-BE9B-F8A1BD5C6F44}" type="sibTrans" cxnId="{A750DFCE-70D4-4742-9BF1-07EC5525C23A}">
      <dgm:prSet/>
      <dgm:spPr/>
      <dgm:t>
        <a:bodyPr/>
        <a:lstStyle/>
        <a:p>
          <a:endParaRPr lang="en-US"/>
        </a:p>
      </dgm:t>
    </dgm:pt>
    <dgm:pt modelId="{97B3AB08-6A46-4FAD-B5AC-E47E0A2B1C2B}">
      <dgm:prSet phldrT="[Text]" custT="1"/>
      <dgm:spPr/>
      <dgm:t>
        <a:bodyPr/>
        <a:lstStyle/>
        <a:p>
          <a:r>
            <a:rPr lang="en-US" sz="950">
              <a:latin typeface="Century Gothic" panose="020B0502020202020204" pitchFamily="34" charset="0"/>
            </a:rPr>
            <a:t>Headteacher and/or Deputy to be informed immediately. </a:t>
          </a:r>
        </a:p>
      </dgm:t>
    </dgm:pt>
    <dgm:pt modelId="{9FC38889-261F-475F-8AD8-74722590EDE5}" type="parTrans" cxnId="{CD0C654D-A64E-45F1-885E-E14A83557A7C}">
      <dgm:prSet/>
      <dgm:spPr/>
      <dgm:t>
        <a:bodyPr/>
        <a:lstStyle/>
        <a:p>
          <a:endParaRPr lang="en-US"/>
        </a:p>
      </dgm:t>
    </dgm:pt>
    <dgm:pt modelId="{B1CC2078-AE7F-418B-9CA8-11D2A3D4A7BB}" type="sibTrans" cxnId="{CD0C654D-A64E-45F1-885E-E14A83557A7C}">
      <dgm:prSet/>
      <dgm:spPr/>
      <dgm:t>
        <a:bodyPr/>
        <a:lstStyle/>
        <a:p>
          <a:endParaRPr lang="en-US"/>
        </a:p>
      </dgm:t>
    </dgm:pt>
    <dgm:pt modelId="{4D028DB3-AEF3-4017-BCDA-AD12E976B73B}">
      <dgm:prSet phldrT="[Text]" custT="1"/>
      <dgm:spPr/>
      <dgm:t>
        <a:bodyPr/>
        <a:lstStyle/>
        <a:p>
          <a:r>
            <a:rPr lang="en-US" sz="950">
              <a:latin typeface="Century Gothic" panose="020B0502020202020204" pitchFamily="34" charset="0"/>
            </a:rPr>
            <a:t>Child to be searched as per DfE guidelines and school behaviour policy.</a:t>
          </a:r>
        </a:p>
      </dgm:t>
    </dgm:pt>
    <dgm:pt modelId="{6A6EAEA0-08AB-4162-AECB-88C440E8D32F}" type="parTrans" cxnId="{21ADD22B-8C89-4B8D-A9D2-05803FA28AE9}">
      <dgm:prSet/>
      <dgm:spPr/>
      <dgm:t>
        <a:bodyPr/>
        <a:lstStyle/>
        <a:p>
          <a:endParaRPr lang="en-US"/>
        </a:p>
      </dgm:t>
    </dgm:pt>
    <dgm:pt modelId="{CE8DFCC3-889A-4222-87F8-3C3D66B719F5}" type="sibTrans" cxnId="{21ADD22B-8C89-4B8D-A9D2-05803FA28AE9}">
      <dgm:prSet/>
      <dgm:spPr/>
      <dgm:t>
        <a:bodyPr/>
        <a:lstStyle/>
        <a:p>
          <a:endParaRPr lang="en-US"/>
        </a:p>
      </dgm:t>
    </dgm:pt>
    <dgm:pt modelId="{F731594E-C1AA-4F3A-8194-5B81E8B172D8}">
      <dgm:prSet phldrT="[Text]" custT="1"/>
      <dgm:spPr/>
      <dgm:t>
        <a:bodyPr/>
        <a:lstStyle/>
        <a:p>
          <a:r>
            <a:rPr lang="en-US" sz="950">
              <a:latin typeface="Century Gothic" panose="020B0502020202020204" pitchFamily="34" charset="0"/>
            </a:rPr>
            <a:t>Child produces a weapon with an immediate intent to use on another child or member of staff.</a:t>
          </a:r>
        </a:p>
      </dgm:t>
    </dgm:pt>
    <dgm:pt modelId="{6A1DA4AC-BCAE-48FC-BB7B-535FC463B407}" type="parTrans" cxnId="{7236F1BA-E9E3-45C1-9C73-21DCB5C4A535}">
      <dgm:prSet/>
      <dgm:spPr/>
      <dgm:t>
        <a:bodyPr/>
        <a:lstStyle/>
        <a:p>
          <a:endParaRPr lang="en-US"/>
        </a:p>
      </dgm:t>
    </dgm:pt>
    <dgm:pt modelId="{E28F8EDE-6936-4DF3-B06D-B8A86ED77BEB}" type="sibTrans" cxnId="{7236F1BA-E9E3-45C1-9C73-21DCB5C4A535}">
      <dgm:prSet/>
      <dgm:spPr/>
      <dgm:t>
        <a:bodyPr/>
        <a:lstStyle/>
        <a:p>
          <a:endParaRPr lang="en-US"/>
        </a:p>
      </dgm:t>
    </dgm:pt>
    <dgm:pt modelId="{666F94A6-FAEA-41E5-8211-07728149EC8A}">
      <dgm:prSet phldrT="[Text]" custT="1"/>
      <dgm:spPr/>
      <dgm:t>
        <a:bodyPr/>
        <a:lstStyle/>
        <a:p>
          <a:r>
            <a:rPr lang="en-US" sz="950">
              <a:latin typeface="Century Gothic" panose="020B0502020202020204" pitchFamily="34" charset="0"/>
            </a:rPr>
            <a:t>Headteacher or Deputy to ensure  999 called for immediate response. School Lockdown Policy to be initiated if appropriate.</a:t>
          </a:r>
        </a:p>
      </dgm:t>
    </dgm:pt>
    <dgm:pt modelId="{1DF71A49-5185-4885-A7E9-F0D951E6FB46}" type="parTrans" cxnId="{0F13E333-65FF-41E0-9F00-0DF2986CAD6D}">
      <dgm:prSet/>
      <dgm:spPr/>
      <dgm:t>
        <a:bodyPr/>
        <a:lstStyle/>
        <a:p>
          <a:endParaRPr lang="en-US"/>
        </a:p>
      </dgm:t>
    </dgm:pt>
    <dgm:pt modelId="{BBF844E5-BC6E-4AE4-B393-54C1147D3208}" type="sibTrans" cxnId="{0F13E333-65FF-41E0-9F00-0DF2986CAD6D}">
      <dgm:prSet/>
      <dgm:spPr/>
      <dgm:t>
        <a:bodyPr/>
        <a:lstStyle/>
        <a:p>
          <a:endParaRPr lang="en-US"/>
        </a:p>
      </dgm:t>
    </dgm:pt>
    <dgm:pt modelId="{F06F3301-59A8-4C43-8684-7BEE6CA3822D}">
      <dgm:prSet phldrT="[Text]" custT="1"/>
      <dgm:spPr/>
      <dgm:t>
        <a:bodyPr/>
        <a:lstStyle/>
        <a:p>
          <a:r>
            <a:rPr lang="en-US" sz="950">
              <a:latin typeface="Century Gothic" panose="020B0502020202020204" pitchFamily="34" charset="0"/>
            </a:rPr>
            <a:t>Notify parents/carers of child with knife and parents/carers of child who has been threatened with a weapon.  Notify LA via Gillian Barrat on email.  Gillian Barratt</a:t>
          </a:r>
          <a:r>
            <a:rPr lang="en-US" sz="950">
              <a:solidFill>
                <a:sysClr val="windowText" lastClr="000000"/>
              </a:solidFill>
              <a:latin typeface="Century Gothic" panose="020B0502020202020204" pitchFamily="34" charset="0"/>
            </a:rPr>
            <a:t> will ensure all relevant officers are informed. </a:t>
          </a:r>
          <a:endParaRPr lang="en-US" sz="950">
            <a:latin typeface="Century Gothic" panose="020B0502020202020204" pitchFamily="34" charset="0"/>
          </a:endParaRPr>
        </a:p>
      </dgm:t>
    </dgm:pt>
    <dgm:pt modelId="{527D8467-0130-41C0-A708-029ED1233C24}" type="parTrans" cxnId="{274F52CF-326C-4385-BEA0-04EAEAF59C4A}">
      <dgm:prSet/>
      <dgm:spPr/>
      <dgm:t>
        <a:bodyPr/>
        <a:lstStyle/>
        <a:p>
          <a:endParaRPr lang="en-US"/>
        </a:p>
      </dgm:t>
    </dgm:pt>
    <dgm:pt modelId="{31A510C6-B6DC-4791-8E3B-63B36D2A1F89}" type="sibTrans" cxnId="{274F52CF-326C-4385-BEA0-04EAEAF59C4A}">
      <dgm:prSet/>
      <dgm:spPr/>
      <dgm:t>
        <a:bodyPr/>
        <a:lstStyle/>
        <a:p>
          <a:endParaRPr lang="en-US"/>
        </a:p>
      </dgm:t>
    </dgm:pt>
    <dgm:pt modelId="{E37C3149-C24D-49FC-A74B-ADEE34B9A59D}">
      <dgm:prSet custT="1"/>
      <dgm:spPr/>
      <dgm:t>
        <a:bodyPr/>
        <a:lstStyle/>
        <a:p>
          <a:r>
            <a:rPr lang="en-US" sz="950">
              <a:latin typeface="Century Gothic" panose="020B0502020202020204" pitchFamily="34" charset="0"/>
            </a:rPr>
            <a:t>HT</a:t>
          </a:r>
          <a:r>
            <a:rPr lang="en-US" sz="950" baseline="0">
              <a:latin typeface="Century Gothic" panose="020B0502020202020204" pitchFamily="34" charset="0"/>
            </a:rPr>
            <a:t> undertakes Fixed Term Exclusion and policy enacted as to whether Permanent Exclusion follows. </a:t>
          </a:r>
          <a:endParaRPr lang="en-US" sz="950">
            <a:latin typeface="Century Gothic" panose="020B0502020202020204" pitchFamily="34" charset="0"/>
          </a:endParaRPr>
        </a:p>
      </dgm:t>
    </dgm:pt>
    <dgm:pt modelId="{EEDE2D24-8D21-4DFC-9469-BFA7F7F43F7D}" type="parTrans" cxnId="{78427B02-3A72-4D2C-AE2D-8D44B26B04AE}">
      <dgm:prSet/>
      <dgm:spPr/>
      <dgm:t>
        <a:bodyPr/>
        <a:lstStyle/>
        <a:p>
          <a:endParaRPr lang="en-US"/>
        </a:p>
      </dgm:t>
    </dgm:pt>
    <dgm:pt modelId="{5C9055AD-03D6-4BD9-B642-C80EFE68E35E}" type="sibTrans" cxnId="{78427B02-3A72-4D2C-AE2D-8D44B26B04AE}">
      <dgm:prSet/>
      <dgm:spPr/>
      <dgm:t>
        <a:bodyPr/>
        <a:lstStyle/>
        <a:p>
          <a:endParaRPr lang="en-US"/>
        </a:p>
      </dgm:t>
    </dgm:pt>
    <dgm:pt modelId="{032FB2BC-EFE3-4ADB-8E69-F8D3BA65F386}">
      <dgm:prSet custT="1"/>
      <dgm:spPr/>
      <dgm:t>
        <a:bodyPr/>
        <a:lstStyle/>
        <a:p>
          <a:r>
            <a:rPr lang="en-US" sz="950">
              <a:latin typeface="Century Gothic" panose="020B0502020202020204" pitchFamily="34" charset="0"/>
            </a:rPr>
            <a:t>Parents informed and a school exclusion to follow.  </a:t>
          </a:r>
          <a:r>
            <a:rPr lang="en-US" sz="950" b="1" i="1">
              <a:latin typeface="Century Gothic" panose="020B0502020202020204" pitchFamily="34" charset="0"/>
            </a:rPr>
            <a:t>All</a:t>
          </a:r>
          <a:r>
            <a:rPr lang="en-US" sz="950">
              <a:latin typeface="Century Gothic" panose="020B0502020202020204" pitchFamily="34" charset="0"/>
            </a:rPr>
            <a:t> schools must undertake a Fixed Term Exclusion in the case of a weapon being found on a pupil*.  Headteachers will make a decision if a permanent exclusion will follow if a weapon has been brought in with clear intent to harm another member of the school community.</a:t>
          </a:r>
        </a:p>
      </dgm:t>
    </dgm:pt>
    <dgm:pt modelId="{A9E3EE51-3E67-4419-9656-BD54D9736559}" type="parTrans" cxnId="{0BBC98E2-AEC1-45AC-89CF-CA99D753F2CD}">
      <dgm:prSet/>
      <dgm:spPr/>
      <dgm:t>
        <a:bodyPr/>
        <a:lstStyle/>
        <a:p>
          <a:endParaRPr lang="en-US"/>
        </a:p>
      </dgm:t>
    </dgm:pt>
    <dgm:pt modelId="{CD513554-8C2D-4D01-B938-18423A60A3A1}" type="sibTrans" cxnId="{0BBC98E2-AEC1-45AC-89CF-CA99D753F2CD}">
      <dgm:prSet/>
      <dgm:spPr/>
      <dgm:t>
        <a:bodyPr/>
        <a:lstStyle/>
        <a:p>
          <a:endParaRPr lang="en-US"/>
        </a:p>
      </dgm:t>
    </dgm:pt>
    <dgm:pt modelId="{02D0A0DD-A5D2-4A85-AC83-7E57EA5A2485}">
      <dgm:prSet custT="1"/>
      <dgm:spPr/>
      <dgm:t>
        <a:bodyPr/>
        <a:lstStyle/>
        <a:p>
          <a:r>
            <a:rPr lang="en-US" sz="950">
              <a:latin typeface="Century Gothic" panose="020B0502020202020204" pitchFamily="34" charset="0"/>
            </a:rPr>
            <a:t>Police to be notified in all cases of a dangerous weapon via 101.  Campus based police officers also to be contacted.</a:t>
          </a:r>
        </a:p>
      </dgm:t>
    </dgm:pt>
    <dgm:pt modelId="{086A357C-3CDE-4E66-857A-6D9A80EC24AE}" type="parTrans" cxnId="{E61F3385-3BD6-4EDE-9B94-1E10BE8273DD}">
      <dgm:prSet/>
      <dgm:spPr/>
      <dgm:t>
        <a:bodyPr/>
        <a:lstStyle/>
        <a:p>
          <a:endParaRPr lang="en-US"/>
        </a:p>
      </dgm:t>
    </dgm:pt>
    <dgm:pt modelId="{37489FEF-341D-4A6E-9E1F-0406F51A88C4}" type="sibTrans" cxnId="{E61F3385-3BD6-4EDE-9B94-1E10BE8273DD}">
      <dgm:prSet/>
      <dgm:spPr/>
      <dgm:t>
        <a:bodyPr/>
        <a:lstStyle/>
        <a:p>
          <a:endParaRPr lang="en-US"/>
        </a:p>
      </dgm:t>
    </dgm:pt>
    <dgm:pt modelId="{E2252163-9688-4C32-B118-ABE3D66A239A}">
      <dgm:prSet custT="1"/>
      <dgm:spPr/>
      <dgm:t>
        <a:bodyPr/>
        <a:lstStyle/>
        <a:p>
          <a:r>
            <a:rPr lang="en-US" sz="950">
              <a:latin typeface="Century Gothic" panose="020B0502020202020204" pitchFamily="34" charset="0"/>
            </a:rPr>
            <a:t>Weapon to be stored in a secure place until collected by police.</a:t>
          </a:r>
        </a:p>
      </dgm:t>
    </dgm:pt>
    <dgm:pt modelId="{5E0B25B7-4E10-4C68-8648-EFCCA6B9E783}" type="parTrans" cxnId="{11BE6941-77DB-4004-BBFD-F6F98DE710F8}">
      <dgm:prSet/>
      <dgm:spPr/>
      <dgm:t>
        <a:bodyPr/>
        <a:lstStyle/>
        <a:p>
          <a:endParaRPr lang="en-US"/>
        </a:p>
      </dgm:t>
    </dgm:pt>
    <dgm:pt modelId="{994506AA-2723-4B5F-A837-7819E79DE056}" type="sibTrans" cxnId="{11BE6941-77DB-4004-BBFD-F6F98DE710F8}">
      <dgm:prSet/>
      <dgm:spPr/>
      <dgm:t>
        <a:bodyPr/>
        <a:lstStyle/>
        <a:p>
          <a:endParaRPr lang="en-US"/>
        </a:p>
      </dgm:t>
    </dgm:pt>
    <dgm:pt modelId="{C7A3231E-9AC7-48C7-9C34-097E4BDC38BC}" type="pres">
      <dgm:prSet presAssocID="{E5C0A163-4BB9-4881-99D9-DDD5F987C4D7}" presName="Name0" presStyleCnt="0">
        <dgm:presLayoutVars>
          <dgm:dir/>
          <dgm:animLvl val="lvl"/>
          <dgm:resizeHandles val="exact"/>
        </dgm:presLayoutVars>
      </dgm:prSet>
      <dgm:spPr/>
      <dgm:t>
        <a:bodyPr/>
        <a:lstStyle/>
        <a:p>
          <a:endParaRPr lang="en-US"/>
        </a:p>
      </dgm:t>
    </dgm:pt>
    <dgm:pt modelId="{4D332040-E661-4F60-A7F1-9EAA3FDDB8AA}" type="pres">
      <dgm:prSet presAssocID="{15180F62-DE42-4299-85F1-E143F5763FCD}" presName="vertFlow" presStyleCnt="0"/>
      <dgm:spPr/>
    </dgm:pt>
    <dgm:pt modelId="{B7C27143-777A-4778-9251-B334ACC04DF9}" type="pres">
      <dgm:prSet presAssocID="{15180F62-DE42-4299-85F1-E143F5763FCD}" presName="header" presStyleLbl="node1" presStyleIdx="0" presStyleCnt="2"/>
      <dgm:spPr/>
      <dgm:t>
        <a:bodyPr/>
        <a:lstStyle/>
        <a:p>
          <a:endParaRPr lang="en-US"/>
        </a:p>
      </dgm:t>
    </dgm:pt>
    <dgm:pt modelId="{2B5A431C-8DA8-48AD-A265-1BC73ADC3D64}" type="pres">
      <dgm:prSet presAssocID="{9FC38889-261F-475F-8AD8-74722590EDE5}" presName="parTrans" presStyleLbl="sibTrans2D1" presStyleIdx="0" presStyleCnt="8"/>
      <dgm:spPr/>
      <dgm:t>
        <a:bodyPr/>
        <a:lstStyle/>
        <a:p>
          <a:endParaRPr lang="en-US"/>
        </a:p>
      </dgm:t>
    </dgm:pt>
    <dgm:pt modelId="{5D19AF7E-42FA-45D9-BB81-F9E5358FB149}" type="pres">
      <dgm:prSet presAssocID="{97B3AB08-6A46-4FAD-B5AC-E47E0A2B1C2B}" presName="child" presStyleLbl="alignAccFollowNode1" presStyleIdx="0" presStyleCnt="8" custScaleY="117532" custLinFactNeighborX="-52" custLinFactNeighborY="-7650">
        <dgm:presLayoutVars>
          <dgm:chMax val="0"/>
          <dgm:bulletEnabled val="1"/>
        </dgm:presLayoutVars>
      </dgm:prSet>
      <dgm:spPr/>
      <dgm:t>
        <a:bodyPr/>
        <a:lstStyle/>
        <a:p>
          <a:endParaRPr lang="en-US"/>
        </a:p>
      </dgm:t>
    </dgm:pt>
    <dgm:pt modelId="{005C8C2A-633D-439D-8776-4A0B19F85BDF}" type="pres">
      <dgm:prSet presAssocID="{B1CC2078-AE7F-418B-9CA8-11D2A3D4A7BB}" presName="sibTrans" presStyleLbl="sibTrans2D1" presStyleIdx="1" presStyleCnt="8"/>
      <dgm:spPr/>
      <dgm:t>
        <a:bodyPr/>
        <a:lstStyle/>
        <a:p>
          <a:endParaRPr lang="en-US"/>
        </a:p>
      </dgm:t>
    </dgm:pt>
    <dgm:pt modelId="{A15F5912-2FD2-46FB-9F9E-ABED41CAEFF2}" type="pres">
      <dgm:prSet presAssocID="{4D028DB3-AEF3-4017-BCDA-AD12E976B73B}" presName="child" presStyleLbl="alignAccFollowNode1" presStyleIdx="1" presStyleCnt="8" custScaleY="142791" custLinFactNeighborX="-52" custLinFactNeighborY="-15300">
        <dgm:presLayoutVars>
          <dgm:chMax val="0"/>
          <dgm:bulletEnabled val="1"/>
        </dgm:presLayoutVars>
      </dgm:prSet>
      <dgm:spPr/>
      <dgm:t>
        <a:bodyPr/>
        <a:lstStyle/>
        <a:p>
          <a:endParaRPr lang="en-US"/>
        </a:p>
      </dgm:t>
    </dgm:pt>
    <dgm:pt modelId="{C2A638FB-D07C-4842-A6CD-19A3B9F6E73D}" type="pres">
      <dgm:prSet presAssocID="{CE8DFCC3-889A-4222-87F8-3C3D66B719F5}" presName="sibTrans" presStyleLbl="sibTrans2D1" presStyleIdx="2" presStyleCnt="8"/>
      <dgm:spPr/>
      <dgm:t>
        <a:bodyPr/>
        <a:lstStyle/>
        <a:p>
          <a:endParaRPr lang="en-US"/>
        </a:p>
      </dgm:t>
    </dgm:pt>
    <dgm:pt modelId="{5BCC256E-2FE4-44A2-BECE-E27CF522F84B}" type="pres">
      <dgm:prSet presAssocID="{032FB2BC-EFE3-4ADB-8E69-F8D3BA65F386}" presName="child" presStyleLbl="alignAccFollowNode1" presStyleIdx="2" presStyleCnt="8" custScaleY="170814" custLinFactNeighborX="-52" custLinFactNeighborY="-3833">
        <dgm:presLayoutVars>
          <dgm:chMax val="0"/>
          <dgm:bulletEnabled val="1"/>
        </dgm:presLayoutVars>
      </dgm:prSet>
      <dgm:spPr/>
      <dgm:t>
        <a:bodyPr/>
        <a:lstStyle/>
        <a:p>
          <a:endParaRPr lang="en-US"/>
        </a:p>
      </dgm:t>
    </dgm:pt>
    <dgm:pt modelId="{EFD0A118-BC1B-481A-AE28-3F928AF18BC5}" type="pres">
      <dgm:prSet presAssocID="{CD513554-8C2D-4D01-B938-18423A60A3A1}" presName="sibTrans" presStyleLbl="sibTrans2D1" presStyleIdx="3" presStyleCnt="8"/>
      <dgm:spPr/>
      <dgm:t>
        <a:bodyPr/>
        <a:lstStyle/>
        <a:p>
          <a:endParaRPr lang="en-US"/>
        </a:p>
      </dgm:t>
    </dgm:pt>
    <dgm:pt modelId="{6A6E3506-90B9-49FA-A57D-ECC6335AF5F1}" type="pres">
      <dgm:prSet presAssocID="{02D0A0DD-A5D2-4A85-AC83-7E57EA5A2485}" presName="child" presStyleLbl="alignAccFollowNode1" presStyleIdx="3" presStyleCnt="8" custScaleY="105782" custLinFactNeighborX="-52" custLinFactNeighborY="-3831">
        <dgm:presLayoutVars>
          <dgm:chMax val="0"/>
          <dgm:bulletEnabled val="1"/>
        </dgm:presLayoutVars>
      </dgm:prSet>
      <dgm:spPr/>
      <dgm:t>
        <a:bodyPr/>
        <a:lstStyle/>
        <a:p>
          <a:endParaRPr lang="en-US"/>
        </a:p>
      </dgm:t>
    </dgm:pt>
    <dgm:pt modelId="{5DF2DA65-9634-4CE7-970F-1D05CE4FFB20}" type="pres">
      <dgm:prSet presAssocID="{37489FEF-341D-4A6E-9E1F-0406F51A88C4}" presName="sibTrans" presStyleLbl="sibTrans2D1" presStyleIdx="4" presStyleCnt="8"/>
      <dgm:spPr/>
      <dgm:t>
        <a:bodyPr/>
        <a:lstStyle/>
        <a:p>
          <a:endParaRPr lang="en-US"/>
        </a:p>
      </dgm:t>
    </dgm:pt>
    <dgm:pt modelId="{148B6894-D3A3-4DA0-87D2-AB04F8206831}" type="pres">
      <dgm:prSet presAssocID="{E2252163-9688-4C32-B118-ABE3D66A239A}" presName="child" presStyleLbl="alignAccFollowNode1" presStyleIdx="4" presStyleCnt="8" custScaleY="85298" custLinFactNeighborX="-52" custLinFactNeighborY="-7655">
        <dgm:presLayoutVars>
          <dgm:chMax val="0"/>
          <dgm:bulletEnabled val="1"/>
        </dgm:presLayoutVars>
      </dgm:prSet>
      <dgm:spPr/>
      <dgm:t>
        <a:bodyPr/>
        <a:lstStyle/>
        <a:p>
          <a:endParaRPr lang="en-US"/>
        </a:p>
      </dgm:t>
    </dgm:pt>
    <dgm:pt modelId="{DAA0B2AA-3A51-465E-A091-E14BCF1AA644}" type="pres">
      <dgm:prSet presAssocID="{15180F62-DE42-4299-85F1-E143F5763FCD}" presName="hSp" presStyleCnt="0"/>
      <dgm:spPr/>
    </dgm:pt>
    <dgm:pt modelId="{925D6919-4C1A-4C1C-9018-D803E4410C7A}" type="pres">
      <dgm:prSet presAssocID="{F731594E-C1AA-4F3A-8194-5B81E8B172D8}" presName="vertFlow" presStyleCnt="0"/>
      <dgm:spPr/>
    </dgm:pt>
    <dgm:pt modelId="{1CDB3AAE-1BC2-49AA-81D3-212A7B696951}" type="pres">
      <dgm:prSet presAssocID="{F731594E-C1AA-4F3A-8194-5B81E8B172D8}" presName="header" presStyleLbl="node1" presStyleIdx="1" presStyleCnt="2"/>
      <dgm:spPr/>
      <dgm:t>
        <a:bodyPr/>
        <a:lstStyle/>
        <a:p>
          <a:endParaRPr lang="en-US"/>
        </a:p>
      </dgm:t>
    </dgm:pt>
    <dgm:pt modelId="{FE5FF437-D67A-43BD-BACC-F52B737F5148}" type="pres">
      <dgm:prSet presAssocID="{1DF71A49-5185-4885-A7E9-F0D951E6FB46}" presName="parTrans" presStyleLbl="sibTrans2D1" presStyleIdx="5" presStyleCnt="8"/>
      <dgm:spPr/>
      <dgm:t>
        <a:bodyPr/>
        <a:lstStyle/>
        <a:p>
          <a:endParaRPr lang="en-US"/>
        </a:p>
      </dgm:t>
    </dgm:pt>
    <dgm:pt modelId="{D442E911-CD94-4DA5-B47E-FE6C48AF2473}" type="pres">
      <dgm:prSet presAssocID="{666F94A6-FAEA-41E5-8211-07728149EC8A}" presName="child" presStyleLbl="alignAccFollowNode1" presStyleIdx="5" presStyleCnt="8" custScaleY="104077">
        <dgm:presLayoutVars>
          <dgm:chMax val="0"/>
          <dgm:bulletEnabled val="1"/>
        </dgm:presLayoutVars>
      </dgm:prSet>
      <dgm:spPr/>
      <dgm:t>
        <a:bodyPr/>
        <a:lstStyle/>
        <a:p>
          <a:endParaRPr lang="en-US"/>
        </a:p>
      </dgm:t>
    </dgm:pt>
    <dgm:pt modelId="{E812C457-96E6-4988-A94E-92A68BF7260C}" type="pres">
      <dgm:prSet presAssocID="{BBF844E5-BC6E-4AE4-B393-54C1147D3208}" presName="sibTrans" presStyleLbl="sibTrans2D1" presStyleIdx="6" presStyleCnt="8"/>
      <dgm:spPr/>
      <dgm:t>
        <a:bodyPr/>
        <a:lstStyle/>
        <a:p>
          <a:endParaRPr lang="en-US"/>
        </a:p>
      </dgm:t>
    </dgm:pt>
    <dgm:pt modelId="{75F6C0FF-2874-4FD3-9FDD-3DEBD8B0778A}" type="pres">
      <dgm:prSet presAssocID="{F06F3301-59A8-4C43-8684-7BEE6CA3822D}" presName="child" presStyleLbl="alignAccFollowNode1" presStyleIdx="6" presStyleCnt="8" custScaleY="157681" custLinFactNeighborX="30" custLinFactNeighborY="0">
        <dgm:presLayoutVars>
          <dgm:chMax val="0"/>
          <dgm:bulletEnabled val="1"/>
        </dgm:presLayoutVars>
      </dgm:prSet>
      <dgm:spPr/>
      <dgm:t>
        <a:bodyPr/>
        <a:lstStyle/>
        <a:p>
          <a:endParaRPr lang="en-US"/>
        </a:p>
      </dgm:t>
    </dgm:pt>
    <dgm:pt modelId="{0E45C773-6762-4FD0-8D8B-D7B6DA04278C}" type="pres">
      <dgm:prSet presAssocID="{31A510C6-B6DC-4791-8E3B-63B36D2A1F89}" presName="sibTrans" presStyleLbl="sibTrans2D1" presStyleIdx="7" presStyleCnt="8"/>
      <dgm:spPr/>
      <dgm:t>
        <a:bodyPr/>
        <a:lstStyle/>
        <a:p>
          <a:endParaRPr lang="en-US"/>
        </a:p>
      </dgm:t>
    </dgm:pt>
    <dgm:pt modelId="{684B2F0A-FDFB-44F6-B52D-20107E8BE23A}" type="pres">
      <dgm:prSet presAssocID="{E37C3149-C24D-49FC-A74B-ADEE34B9A59D}" presName="child" presStyleLbl="alignAccFollowNode1" presStyleIdx="7" presStyleCnt="8" custScaleY="150602" custLinFactNeighborX="52" custLinFactNeighborY="-17">
        <dgm:presLayoutVars>
          <dgm:chMax val="0"/>
          <dgm:bulletEnabled val="1"/>
        </dgm:presLayoutVars>
      </dgm:prSet>
      <dgm:spPr/>
      <dgm:t>
        <a:bodyPr/>
        <a:lstStyle/>
        <a:p>
          <a:endParaRPr lang="en-US"/>
        </a:p>
      </dgm:t>
    </dgm:pt>
  </dgm:ptLst>
  <dgm:cxnLst>
    <dgm:cxn modelId="{F2C71E6A-6BB8-4A5C-B046-811EEEB4165F}" type="presOf" srcId="{F731594E-C1AA-4F3A-8194-5B81E8B172D8}" destId="{1CDB3AAE-1BC2-49AA-81D3-212A7B696951}" srcOrd="0" destOrd="0" presId="urn:microsoft.com/office/officeart/2005/8/layout/lProcess1"/>
    <dgm:cxn modelId="{207FF2AD-C0DF-44FD-A4C7-2E274E93BDC8}" type="presOf" srcId="{31A510C6-B6DC-4791-8E3B-63B36D2A1F89}" destId="{0E45C773-6762-4FD0-8D8B-D7B6DA04278C}" srcOrd="0" destOrd="0" presId="urn:microsoft.com/office/officeart/2005/8/layout/lProcess1"/>
    <dgm:cxn modelId="{B3841530-BA52-416A-B009-BF283F6230DE}" type="presOf" srcId="{CD513554-8C2D-4D01-B938-18423A60A3A1}" destId="{EFD0A118-BC1B-481A-AE28-3F928AF18BC5}" srcOrd="0" destOrd="0" presId="urn:microsoft.com/office/officeart/2005/8/layout/lProcess1"/>
    <dgm:cxn modelId="{651E955E-E8B8-4B69-AE48-C275A9CCE8DC}" type="presOf" srcId="{B1CC2078-AE7F-418B-9CA8-11D2A3D4A7BB}" destId="{005C8C2A-633D-439D-8776-4A0B19F85BDF}" srcOrd="0" destOrd="0" presId="urn:microsoft.com/office/officeart/2005/8/layout/lProcess1"/>
    <dgm:cxn modelId="{A750DFCE-70D4-4742-9BF1-07EC5525C23A}" srcId="{E5C0A163-4BB9-4881-99D9-DDD5F987C4D7}" destId="{15180F62-DE42-4299-85F1-E143F5763FCD}" srcOrd="0" destOrd="0" parTransId="{44284F4D-544A-48CC-BC92-4CCEA9A76492}" sibTransId="{17D40195-C63F-4172-BE9B-F8A1BD5C6F44}"/>
    <dgm:cxn modelId="{704F14B2-0396-42FD-B2E4-AFA1812A3A8F}" type="presOf" srcId="{1DF71A49-5185-4885-A7E9-F0D951E6FB46}" destId="{FE5FF437-D67A-43BD-BACC-F52B737F5148}" srcOrd="0" destOrd="0" presId="urn:microsoft.com/office/officeart/2005/8/layout/lProcess1"/>
    <dgm:cxn modelId="{7F15D217-7BB2-42F9-B7D9-E5DC508DD6E3}" type="presOf" srcId="{BBF844E5-BC6E-4AE4-B393-54C1147D3208}" destId="{E812C457-96E6-4988-A94E-92A68BF7260C}" srcOrd="0" destOrd="0" presId="urn:microsoft.com/office/officeart/2005/8/layout/lProcess1"/>
    <dgm:cxn modelId="{E8993F54-5116-4E4A-8AC1-41F3D9747F78}" type="presOf" srcId="{E37C3149-C24D-49FC-A74B-ADEE34B9A59D}" destId="{684B2F0A-FDFB-44F6-B52D-20107E8BE23A}" srcOrd="0" destOrd="0" presId="urn:microsoft.com/office/officeart/2005/8/layout/lProcess1"/>
    <dgm:cxn modelId="{11BE6941-77DB-4004-BBFD-F6F98DE710F8}" srcId="{15180F62-DE42-4299-85F1-E143F5763FCD}" destId="{E2252163-9688-4C32-B118-ABE3D66A239A}" srcOrd="4" destOrd="0" parTransId="{5E0B25B7-4E10-4C68-8648-EFCCA6B9E783}" sibTransId="{994506AA-2723-4B5F-A837-7819E79DE056}"/>
    <dgm:cxn modelId="{202806DF-943E-4041-8C4A-95F4C1EE2443}" type="presOf" srcId="{02D0A0DD-A5D2-4A85-AC83-7E57EA5A2485}" destId="{6A6E3506-90B9-49FA-A57D-ECC6335AF5F1}" srcOrd="0" destOrd="0" presId="urn:microsoft.com/office/officeart/2005/8/layout/lProcess1"/>
    <dgm:cxn modelId="{3A9E6747-97CD-4A30-8246-092FB3037C36}" type="presOf" srcId="{15180F62-DE42-4299-85F1-E143F5763FCD}" destId="{B7C27143-777A-4778-9251-B334ACC04DF9}" srcOrd="0" destOrd="0" presId="urn:microsoft.com/office/officeart/2005/8/layout/lProcess1"/>
    <dgm:cxn modelId="{0F13E333-65FF-41E0-9F00-0DF2986CAD6D}" srcId="{F731594E-C1AA-4F3A-8194-5B81E8B172D8}" destId="{666F94A6-FAEA-41E5-8211-07728149EC8A}" srcOrd="0" destOrd="0" parTransId="{1DF71A49-5185-4885-A7E9-F0D951E6FB46}" sibTransId="{BBF844E5-BC6E-4AE4-B393-54C1147D3208}"/>
    <dgm:cxn modelId="{274F52CF-326C-4385-BEA0-04EAEAF59C4A}" srcId="{F731594E-C1AA-4F3A-8194-5B81E8B172D8}" destId="{F06F3301-59A8-4C43-8684-7BEE6CA3822D}" srcOrd="1" destOrd="0" parTransId="{527D8467-0130-41C0-A708-029ED1233C24}" sibTransId="{31A510C6-B6DC-4791-8E3B-63B36D2A1F89}"/>
    <dgm:cxn modelId="{C2E6FD53-E44F-4FC1-A83D-A6C4F1AE3650}" type="presOf" srcId="{CE8DFCC3-889A-4222-87F8-3C3D66B719F5}" destId="{C2A638FB-D07C-4842-A6CD-19A3B9F6E73D}" srcOrd="0" destOrd="0" presId="urn:microsoft.com/office/officeart/2005/8/layout/lProcess1"/>
    <dgm:cxn modelId="{0BBC98E2-AEC1-45AC-89CF-CA99D753F2CD}" srcId="{15180F62-DE42-4299-85F1-E143F5763FCD}" destId="{032FB2BC-EFE3-4ADB-8E69-F8D3BA65F386}" srcOrd="2" destOrd="0" parTransId="{A9E3EE51-3E67-4419-9656-BD54D9736559}" sibTransId="{CD513554-8C2D-4D01-B938-18423A60A3A1}"/>
    <dgm:cxn modelId="{A50242DE-C72A-4CFD-B712-3D8A55266E4A}" type="presOf" srcId="{F06F3301-59A8-4C43-8684-7BEE6CA3822D}" destId="{75F6C0FF-2874-4FD3-9FDD-3DEBD8B0778A}" srcOrd="0" destOrd="0" presId="urn:microsoft.com/office/officeart/2005/8/layout/lProcess1"/>
    <dgm:cxn modelId="{21ADD22B-8C89-4B8D-A9D2-05803FA28AE9}" srcId="{15180F62-DE42-4299-85F1-E143F5763FCD}" destId="{4D028DB3-AEF3-4017-BCDA-AD12E976B73B}" srcOrd="1" destOrd="0" parTransId="{6A6EAEA0-08AB-4162-AECB-88C440E8D32F}" sibTransId="{CE8DFCC3-889A-4222-87F8-3C3D66B719F5}"/>
    <dgm:cxn modelId="{BD6C75CD-445C-4A5E-8B31-BC0CE647B986}" type="presOf" srcId="{9FC38889-261F-475F-8AD8-74722590EDE5}" destId="{2B5A431C-8DA8-48AD-A265-1BC73ADC3D64}" srcOrd="0" destOrd="0" presId="urn:microsoft.com/office/officeart/2005/8/layout/lProcess1"/>
    <dgm:cxn modelId="{CD0C654D-A64E-45F1-885E-E14A83557A7C}" srcId="{15180F62-DE42-4299-85F1-E143F5763FCD}" destId="{97B3AB08-6A46-4FAD-B5AC-E47E0A2B1C2B}" srcOrd="0" destOrd="0" parTransId="{9FC38889-261F-475F-8AD8-74722590EDE5}" sibTransId="{B1CC2078-AE7F-418B-9CA8-11D2A3D4A7BB}"/>
    <dgm:cxn modelId="{40F97336-630A-42EA-8977-902C81532625}" type="presOf" srcId="{37489FEF-341D-4A6E-9E1F-0406F51A88C4}" destId="{5DF2DA65-9634-4CE7-970F-1D05CE4FFB20}" srcOrd="0" destOrd="0" presId="urn:microsoft.com/office/officeart/2005/8/layout/lProcess1"/>
    <dgm:cxn modelId="{E61F3385-3BD6-4EDE-9B94-1E10BE8273DD}" srcId="{15180F62-DE42-4299-85F1-E143F5763FCD}" destId="{02D0A0DD-A5D2-4A85-AC83-7E57EA5A2485}" srcOrd="3" destOrd="0" parTransId="{086A357C-3CDE-4E66-857A-6D9A80EC24AE}" sibTransId="{37489FEF-341D-4A6E-9E1F-0406F51A88C4}"/>
    <dgm:cxn modelId="{7236F1BA-E9E3-45C1-9C73-21DCB5C4A535}" srcId="{E5C0A163-4BB9-4881-99D9-DDD5F987C4D7}" destId="{F731594E-C1AA-4F3A-8194-5B81E8B172D8}" srcOrd="1" destOrd="0" parTransId="{6A1DA4AC-BCAE-48FC-BB7B-535FC463B407}" sibTransId="{E28F8EDE-6936-4DF3-B06D-B8A86ED77BEB}"/>
    <dgm:cxn modelId="{E9CC237D-7E48-47EB-A397-FF368FF51C63}" type="presOf" srcId="{E2252163-9688-4C32-B118-ABE3D66A239A}" destId="{148B6894-D3A3-4DA0-87D2-AB04F8206831}" srcOrd="0" destOrd="0" presId="urn:microsoft.com/office/officeart/2005/8/layout/lProcess1"/>
    <dgm:cxn modelId="{72326167-9646-44AB-930C-4976F3D5600D}" type="presOf" srcId="{4D028DB3-AEF3-4017-BCDA-AD12E976B73B}" destId="{A15F5912-2FD2-46FB-9F9E-ABED41CAEFF2}" srcOrd="0" destOrd="0" presId="urn:microsoft.com/office/officeart/2005/8/layout/lProcess1"/>
    <dgm:cxn modelId="{78427B02-3A72-4D2C-AE2D-8D44B26B04AE}" srcId="{F731594E-C1AA-4F3A-8194-5B81E8B172D8}" destId="{E37C3149-C24D-49FC-A74B-ADEE34B9A59D}" srcOrd="2" destOrd="0" parTransId="{EEDE2D24-8D21-4DFC-9469-BFA7F7F43F7D}" sibTransId="{5C9055AD-03D6-4BD9-B642-C80EFE68E35E}"/>
    <dgm:cxn modelId="{E9B5EE46-61A3-40CC-B80E-94795A71F7DC}" type="presOf" srcId="{666F94A6-FAEA-41E5-8211-07728149EC8A}" destId="{D442E911-CD94-4DA5-B47E-FE6C48AF2473}" srcOrd="0" destOrd="0" presId="urn:microsoft.com/office/officeart/2005/8/layout/lProcess1"/>
    <dgm:cxn modelId="{AFE04804-2B76-4D8A-B21F-9D52DD0B658B}" type="presOf" srcId="{E5C0A163-4BB9-4881-99D9-DDD5F987C4D7}" destId="{C7A3231E-9AC7-48C7-9C34-097E4BDC38BC}" srcOrd="0" destOrd="0" presId="urn:microsoft.com/office/officeart/2005/8/layout/lProcess1"/>
    <dgm:cxn modelId="{82114BB3-815A-4808-A691-C3E4613B874F}" type="presOf" srcId="{032FB2BC-EFE3-4ADB-8E69-F8D3BA65F386}" destId="{5BCC256E-2FE4-44A2-BECE-E27CF522F84B}" srcOrd="0" destOrd="0" presId="urn:microsoft.com/office/officeart/2005/8/layout/lProcess1"/>
    <dgm:cxn modelId="{4269EFBD-946C-48E0-863E-D29952FA28E5}" type="presOf" srcId="{97B3AB08-6A46-4FAD-B5AC-E47E0A2B1C2B}" destId="{5D19AF7E-42FA-45D9-BB81-F9E5358FB149}" srcOrd="0" destOrd="0" presId="urn:microsoft.com/office/officeart/2005/8/layout/lProcess1"/>
    <dgm:cxn modelId="{7AFBC8F9-4B7D-4878-AB29-1733FCC4E0C4}" type="presParOf" srcId="{C7A3231E-9AC7-48C7-9C34-097E4BDC38BC}" destId="{4D332040-E661-4F60-A7F1-9EAA3FDDB8AA}" srcOrd="0" destOrd="0" presId="urn:microsoft.com/office/officeart/2005/8/layout/lProcess1"/>
    <dgm:cxn modelId="{B99B2A6F-F1C0-4F3D-BC4E-751C9512FD9F}" type="presParOf" srcId="{4D332040-E661-4F60-A7F1-9EAA3FDDB8AA}" destId="{B7C27143-777A-4778-9251-B334ACC04DF9}" srcOrd="0" destOrd="0" presId="urn:microsoft.com/office/officeart/2005/8/layout/lProcess1"/>
    <dgm:cxn modelId="{833440B1-3D6B-4FAF-AC40-97C09A094F4B}" type="presParOf" srcId="{4D332040-E661-4F60-A7F1-9EAA3FDDB8AA}" destId="{2B5A431C-8DA8-48AD-A265-1BC73ADC3D64}" srcOrd="1" destOrd="0" presId="urn:microsoft.com/office/officeart/2005/8/layout/lProcess1"/>
    <dgm:cxn modelId="{8F567BD4-FE9C-44B3-9DD9-BDF74763DE29}" type="presParOf" srcId="{4D332040-E661-4F60-A7F1-9EAA3FDDB8AA}" destId="{5D19AF7E-42FA-45D9-BB81-F9E5358FB149}" srcOrd="2" destOrd="0" presId="urn:microsoft.com/office/officeart/2005/8/layout/lProcess1"/>
    <dgm:cxn modelId="{8257E4AD-0981-45ED-815F-5497CC81DFD0}" type="presParOf" srcId="{4D332040-E661-4F60-A7F1-9EAA3FDDB8AA}" destId="{005C8C2A-633D-439D-8776-4A0B19F85BDF}" srcOrd="3" destOrd="0" presId="urn:microsoft.com/office/officeart/2005/8/layout/lProcess1"/>
    <dgm:cxn modelId="{E036CBC7-878C-4066-9668-DCDFDE546B95}" type="presParOf" srcId="{4D332040-E661-4F60-A7F1-9EAA3FDDB8AA}" destId="{A15F5912-2FD2-46FB-9F9E-ABED41CAEFF2}" srcOrd="4" destOrd="0" presId="urn:microsoft.com/office/officeart/2005/8/layout/lProcess1"/>
    <dgm:cxn modelId="{F3DE21A3-3E31-4B1A-8F14-DCDA6A4FDBBA}" type="presParOf" srcId="{4D332040-E661-4F60-A7F1-9EAA3FDDB8AA}" destId="{C2A638FB-D07C-4842-A6CD-19A3B9F6E73D}" srcOrd="5" destOrd="0" presId="urn:microsoft.com/office/officeart/2005/8/layout/lProcess1"/>
    <dgm:cxn modelId="{A89F430D-D13F-4003-880F-8148635346B9}" type="presParOf" srcId="{4D332040-E661-4F60-A7F1-9EAA3FDDB8AA}" destId="{5BCC256E-2FE4-44A2-BECE-E27CF522F84B}" srcOrd="6" destOrd="0" presId="urn:microsoft.com/office/officeart/2005/8/layout/lProcess1"/>
    <dgm:cxn modelId="{DA1F6B9C-443E-4A9C-9341-B096B2098A1B}" type="presParOf" srcId="{4D332040-E661-4F60-A7F1-9EAA3FDDB8AA}" destId="{EFD0A118-BC1B-481A-AE28-3F928AF18BC5}" srcOrd="7" destOrd="0" presId="urn:microsoft.com/office/officeart/2005/8/layout/lProcess1"/>
    <dgm:cxn modelId="{EFBC7CA7-9E27-4388-A563-95BC95950273}" type="presParOf" srcId="{4D332040-E661-4F60-A7F1-9EAA3FDDB8AA}" destId="{6A6E3506-90B9-49FA-A57D-ECC6335AF5F1}" srcOrd="8" destOrd="0" presId="urn:microsoft.com/office/officeart/2005/8/layout/lProcess1"/>
    <dgm:cxn modelId="{6373E169-F503-40EB-BC5E-2945494B4800}" type="presParOf" srcId="{4D332040-E661-4F60-A7F1-9EAA3FDDB8AA}" destId="{5DF2DA65-9634-4CE7-970F-1D05CE4FFB20}" srcOrd="9" destOrd="0" presId="urn:microsoft.com/office/officeart/2005/8/layout/lProcess1"/>
    <dgm:cxn modelId="{C253C12D-DD6C-45A0-A76E-BC4F2C5A9749}" type="presParOf" srcId="{4D332040-E661-4F60-A7F1-9EAA3FDDB8AA}" destId="{148B6894-D3A3-4DA0-87D2-AB04F8206831}" srcOrd="10" destOrd="0" presId="urn:microsoft.com/office/officeart/2005/8/layout/lProcess1"/>
    <dgm:cxn modelId="{C6CC4C9F-77C4-49A8-9BA5-1990AF7D63B5}" type="presParOf" srcId="{C7A3231E-9AC7-48C7-9C34-097E4BDC38BC}" destId="{DAA0B2AA-3A51-465E-A091-E14BCF1AA644}" srcOrd="1" destOrd="0" presId="urn:microsoft.com/office/officeart/2005/8/layout/lProcess1"/>
    <dgm:cxn modelId="{A3260368-81B1-4859-AADB-0FD1EA97A26C}" type="presParOf" srcId="{C7A3231E-9AC7-48C7-9C34-097E4BDC38BC}" destId="{925D6919-4C1A-4C1C-9018-D803E4410C7A}" srcOrd="2" destOrd="0" presId="urn:microsoft.com/office/officeart/2005/8/layout/lProcess1"/>
    <dgm:cxn modelId="{E219384F-72EE-4A04-A29F-64DA9C214CB2}" type="presParOf" srcId="{925D6919-4C1A-4C1C-9018-D803E4410C7A}" destId="{1CDB3AAE-1BC2-49AA-81D3-212A7B696951}" srcOrd="0" destOrd="0" presId="urn:microsoft.com/office/officeart/2005/8/layout/lProcess1"/>
    <dgm:cxn modelId="{18E17452-5EC4-45D5-934B-2051AEB602B0}" type="presParOf" srcId="{925D6919-4C1A-4C1C-9018-D803E4410C7A}" destId="{FE5FF437-D67A-43BD-BACC-F52B737F5148}" srcOrd="1" destOrd="0" presId="urn:microsoft.com/office/officeart/2005/8/layout/lProcess1"/>
    <dgm:cxn modelId="{8302EA85-1EDB-46F8-BB89-692B1D687BBE}" type="presParOf" srcId="{925D6919-4C1A-4C1C-9018-D803E4410C7A}" destId="{D442E911-CD94-4DA5-B47E-FE6C48AF2473}" srcOrd="2" destOrd="0" presId="urn:microsoft.com/office/officeart/2005/8/layout/lProcess1"/>
    <dgm:cxn modelId="{56C31CE6-D836-4904-B100-669EB66AFA89}" type="presParOf" srcId="{925D6919-4C1A-4C1C-9018-D803E4410C7A}" destId="{E812C457-96E6-4988-A94E-92A68BF7260C}" srcOrd="3" destOrd="0" presId="urn:microsoft.com/office/officeart/2005/8/layout/lProcess1"/>
    <dgm:cxn modelId="{F26EC734-4659-4865-941A-CE4CA9661136}" type="presParOf" srcId="{925D6919-4C1A-4C1C-9018-D803E4410C7A}" destId="{75F6C0FF-2874-4FD3-9FDD-3DEBD8B0778A}" srcOrd="4" destOrd="0" presId="urn:microsoft.com/office/officeart/2005/8/layout/lProcess1"/>
    <dgm:cxn modelId="{D4A8E4D5-272F-4FB5-84B8-3485D2E8C251}" type="presParOf" srcId="{925D6919-4C1A-4C1C-9018-D803E4410C7A}" destId="{0E45C773-6762-4FD0-8D8B-D7B6DA04278C}" srcOrd="5" destOrd="0" presId="urn:microsoft.com/office/officeart/2005/8/layout/lProcess1"/>
    <dgm:cxn modelId="{922AA643-1C3C-4D7B-8B91-AAEE66EC5E56}" type="presParOf" srcId="{925D6919-4C1A-4C1C-9018-D803E4410C7A}" destId="{684B2F0A-FDFB-44F6-B52D-20107E8BE23A}" srcOrd="6"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C0A163-4BB9-4881-99D9-DDD5F987C4D7}"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15180F62-DE42-4299-85F1-E143F5763FCD}">
      <dgm:prSet phldrT="[Text]" custT="1"/>
      <dgm:spPr>
        <a:xfrm>
          <a:off x="1477" y="392948"/>
          <a:ext cx="2847216" cy="71180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US" sz="950">
              <a:solidFill>
                <a:sysClr val="windowText" lastClr="000000">
                  <a:hueOff val="0"/>
                  <a:satOff val="0"/>
                  <a:lumOff val="0"/>
                  <a:alphaOff val="0"/>
                </a:sysClr>
              </a:solidFill>
              <a:latin typeface="Century Gothic" panose="020B0502020202020204" pitchFamily="34" charset="0"/>
              <a:ea typeface="+mn-ea"/>
              <a:cs typeface="+mn-cs"/>
            </a:rPr>
            <a:t>Staff are notified or suspect that a child has a weapon either through phone call from the public or notified by another child or member of staff.</a:t>
          </a:r>
        </a:p>
      </dgm:t>
    </dgm:pt>
    <dgm:pt modelId="{44284F4D-544A-48CC-BC92-4CCEA9A76492}" type="parTrans" cxnId="{A750DFCE-70D4-4742-9BF1-07EC5525C23A}">
      <dgm:prSet/>
      <dgm:spPr/>
      <dgm:t>
        <a:bodyPr/>
        <a:lstStyle/>
        <a:p>
          <a:endParaRPr lang="en-US"/>
        </a:p>
      </dgm:t>
    </dgm:pt>
    <dgm:pt modelId="{17D40195-C63F-4172-BE9B-F8A1BD5C6F44}" type="sibTrans" cxnId="{A750DFCE-70D4-4742-9BF1-07EC5525C23A}">
      <dgm:prSet/>
      <dgm:spPr/>
      <dgm:t>
        <a:bodyPr/>
        <a:lstStyle/>
        <a:p>
          <a:endParaRPr lang="en-US"/>
        </a:p>
      </dgm:t>
    </dgm:pt>
    <dgm:pt modelId="{97B3AB08-6A46-4FAD-B5AC-E47E0A2B1C2B}">
      <dgm:prSet phldrT="[Text]" custT="1"/>
      <dgm:spPr>
        <a:xfrm>
          <a:off x="0" y="1334825"/>
          <a:ext cx="2847216" cy="836597"/>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Headteacher and/or Deputy to be informed immediately. </a:t>
          </a:r>
        </a:p>
      </dgm:t>
    </dgm:pt>
    <dgm:pt modelId="{9FC38889-261F-475F-8AD8-74722590EDE5}" type="parTrans" cxnId="{CD0C654D-A64E-45F1-885E-E14A83557A7C}">
      <dgm:prSet/>
      <dgm:spPr>
        <a:xfrm rot="5405059">
          <a:off x="1366875" y="1157506"/>
          <a:ext cx="115036"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B1CC2078-AE7F-418B-9CA8-11D2A3D4A7BB}" type="sibTrans" cxnId="{CD0C654D-A64E-45F1-885E-E14A83557A7C}">
      <dgm:prSet/>
      <dgm:spPr>
        <a:xfrm rot="5400000">
          <a:off x="1370854" y="2224176"/>
          <a:ext cx="105507"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4D028DB3-AEF3-4017-BCDA-AD12E976B73B}">
      <dgm:prSet phldrT="[Text]" custT="1"/>
      <dgm:spPr>
        <a:xfrm>
          <a:off x="0" y="2401496"/>
          <a:ext cx="2847216" cy="1016392"/>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Child to be searched as per DfE guidelines and school behaviour policy.</a:t>
          </a:r>
        </a:p>
      </dgm:t>
    </dgm:pt>
    <dgm:pt modelId="{6A6EAEA0-08AB-4162-AECB-88C440E8D32F}" type="parTrans" cxnId="{21ADD22B-8C89-4B8D-A9D2-05803FA28AE9}">
      <dgm:prSet/>
      <dgm:spPr/>
      <dgm:t>
        <a:bodyPr/>
        <a:lstStyle/>
        <a:p>
          <a:endParaRPr lang="en-US"/>
        </a:p>
      </dgm:t>
    </dgm:pt>
    <dgm:pt modelId="{CE8DFCC3-889A-4222-87F8-3C3D66B719F5}" type="sibTrans" cxnId="{21ADD22B-8C89-4B8D-A9D2-05803FA28AE9}">
      <dgm:prSet/>
      <dgm:spPr>
        <a:xfrm rot="5400000">
          <a:off x="1347041" y="3494455"/>
          <a:ext cx="153133"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F731594E-C1AA-4F3A-8194-5B81E8B172D8}">
      <dgm:prSet phldrT="[Text]" custT="1"/>
      <dgm:spPr>
        <a:xfrm>
          <a:off x="3247305" y="392948"/>
          <a:ext cx="2847216" cy="71180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Child produces a weapon with an immediate intent to use on another child or member of staff.</a:t>
          </a:r>
        </a:p>
      </dgm:t>
    </dgm:pt>
    <dgm:pt modelId="{6A1DA4AC-BCAE-48FC-BB7B-535FC463B407}" type="parTrans" cxnId="{7236F1BA-E9E3-45C1-9C73-21DCB5C4A535}">
      <dgm:prSet/>
      <dgm:spPr/>
      <dgm:t>
        <a:bodyPr/>
        <a:lstStyle/>
        <a:p>
          <a:endParaRPr lang="en-US"/>
        </a:p>
      </dgm:t>
    </dgm:pt>
    <dgm:pt modelId="{E28F8EDE-6936-4DF3-B06D-B8A86ED77BEB}" type="sibTrans" cxnId="{7236F1BA-E9E3-45C1-9C73-21DCB5C4A535}">
      <dgm:prSet/>
      <dgm:spPr/>
      <dgm:t>
        <a:bodyPr/>
        <a:lstStyle/>
        <a:p>
          <a:endParaRPr lang="en-US"/>
        </a:p>
      </dgm:t>
    </dgm:pt>
    <dgm:pt modelId="{666F94A6-FAEA-41E5-8211-07728149EC8A}">
      <dgm:prSet phldrT="[Text]" custT="1"/>
      <dgm:spPr>
        <a:xfrm>
          <a:off x="3247305" y="1353883"/>
          <a:ext cx="2847216" cy="740824"/>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Headteacher or Deputy to ensure  999 called for immediate response. School Lockdown Policy to be initiated if appropriate.</a:t>
          </a:r>
        </a:p>
      </dgm:t>
    </dgm:pt>
    <dgm:pt modelId="{1DF71A49-5185-4885-A7E9-F0D951E6FB46}" type="parTrans" cxnId="{0F13E333-65FF-41E0-9F00-0DF2986CAD6D}">
      <dgm:prSet/>
      <dgm:spPr>
        <a:xfrm rot="5400000">
          <a:off x="4608630" y="1167035"/>
          <a:ext cx="124565"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BBF844E5-BC6E-4AE4-B393-54C1147D3208}" type="sibTrans" cxnId="{0F13E333-65FF-41E0-9F00-0DF2986CAD6D}">
      <dgm:prSet/>
      <dgm:spPr>
        <a:xfrm rot="5397513">
          <a:off x="4608988" y="2156991"/>
          <a:ext cx="124565"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F06F3301-59A8-4C43-8684-7BEE6CA3822D}">
      <dgm:prSet phldrT="[Text]" custT="1"/>
      <dgm:spPr>
        <a:xfrm>
          <a:off x="3248159" y="2343839"/>
          <a:ext cx="2847216" cy="1122380"/>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Notify parents/carers of child with knife and parents/carers of child who has been threatened with a weapon.  Notify LA via Gillian Barrat on email.  Gillian Barratt</a:t>
          </a:r>
          <a:r>
            <a:rPr lang="en-US" sz="950">
              <a:solidFill>
                <a:sysClr val="windowText" lastClr="000000"/>
              </a:solidFill>
              <a:latin typeface="Century Gothic" panose="020B0502020202020204" pitchFamily="34" charset="0"/>
              <a:ea typeface="+mn-ea"/>
              <a:cs typeface="+mn-cs"/>
            </a:rPr>
            <a:t> will ensure all relevant officers are informed. </a:t>
          </a:r>
          <a:endParaRPr lang="en-US" sz="950">
            <a:solidFill>
              <a:sysClr val="windowText" lastClr="000000">
                <a:hueOff val="0"/>
                <a:satOff val="0"/>
                <a:lumOff val="0"/>
                <a:alphaOff val="0"/>
              </a:sysClr>
            </a:solidFill>
            <a:latin typeface="Century Gothic" panose="020B0502020202020204" pitchFamily="34" charset="0"/>
            <a:ea typeface="+mn-ea"/>
            <a:cs typeface="+mn-cs"/>
          </a:endParaRPr>
        </a:p>
      </dgm:t>
    </dgm:pt>
    <dgm:pt modelId="{527D8467-0130-41C0-A708-029ED1233C24}" type="parTrans" cxnId="{274F52CF-326C-4385-BEA0-04EAEAF59C4A}">
      <dgm:prSet/>
      <dgm:spPr/>
      <dgm:t>
        <a:bodyPr/>
        <a:lstStyle/>
        <a:p>
          <a:endParaRPr lang="en-US"/>
        </a:p>
      </dgm:t>
    </dgm:pt>
    <dgm:pt modelId="{31A510C6-B6DC-4791-8E3B-63B36D2A1F89}" type="sibTrans" cxnId="{274F52CF-326C-4385-BEA0-04EAEAF59C4A}">
      <dgm:prSet/>
      <dgm:spPr>
        <a:xfrm rot="5398407">
          <a:off x="4609823" y="3528481"/>
          <a:ext cx="124523"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E37C3149-C24D-49FC-A74B-ADEE34B9A59D}">
      <dgm:prSet custT="1"/>
      <dgm:spPr>
        <a:xfrm>
          <a:off x="3248783" y="3715309"/>
          <a:ext cx="2847216" cy="1071991"/>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HT</a:t>
          </a:r>
          <a:r>
            <a:rPr lang="en-US" sz="950" baseline="0">
              <a:solidFill>
                <a:sysClr val="windowText" lastClr="000000">
                  <a:hueOff val="0"/>
                  <a:satOff val="0"/>
                  <a:lumOff val="0"/>
                  <a:alphaOff val="0"/>
                </a:sysClr>
              </a:solidFill>
              <a:latin typeface="Century Gothic" panose="020B0502020202020204" pitchFamily="34" charset="0"/>
              <a:ea typeface="+mn-ea"/>
              <a:cs typeface="+mn-cs"/>
            </a:rPr>
            <a:t> undertakes Fixed Term Exclusion and policy enacted as to whether Permanent Exclusion follows. </a:t>
          </a:r>
          <a:endParaRPr lang="en-US" sz="950">
            <a:solidFill>
              <a:sysClr val="windowText" lastClr="000000">
                <a:hueOff val="0"/>
                <a:satOff val="0"/>
                <a:lumOff val="0"/>
                <a:alphaOff val="0"/>
              </a:sysClr>
            </a:solidFill>
            <a:latin typeface="Century Gothic" panose="020B0502020202020204" pitchFamily="34" charset="0"/>
            <a:ea typeface="+mn-ea"/>
            <a:cs typeface="+mn-cs"/>
          </a:endParaRPr>
        </a:p>
      </dgm:t>
    </dgm:pt>
    <dgm:pt modelId="{EEDE2D24-8D21-4DFC-9469-BFA7F7F43F7D}" type="parTrans" cxnId="{78427B02-3A72-4D2C-AE2D-8D44B26B04AE}">
      <dgm:prSet/>
      <dgm:spPr/>
      <dgm:t>
        <a:bodyPr/>
        <a:lstStyle/>
        <a:p>
          <a:endParaRPr lang="en-US"/>
        </a:p>
      </dgm:t>
    </dgm:pt>
    <dgm:pt modelId="{5C9055AD-03D6-4BD9-B642-C80EFE68E35E}" type="sibTrans" cxnId="{78427B02-3A72-4D2C-AE2D-8D44B26B04AE}">
      <dgm:prSet/>
      <dgm:spPr/>
      <dgm:t>
        <a:bodyPr/>
        <a:lstStyle/>
        <a:p>
          <a:endParaRPr lang="en-US"/>
        </a:p>
      </dgm:t>
    </dgm:pt>
    <dgm:pt modelId="{032FB2BC-EFE3-4ADB-8E69-F8D3BA65F386}">
      <dgm:prSet custT="1"/>
      <dgm:spPr>
        <a:xfrm>
          <a:off x="0" y="3695587"/>
          <a:ext cx="2847216" cy="1215861"/>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b="0">
              <a:solidFill>
                <a:srgbClr val="FF0000"/>
              </a:solidFill>
              <a:latin typeface="Century Gothic" panose="020B0502020202020204" pitchFamily="34" charset="0"/>
              <a:ea typeface="+mn-ea"/>
              <a:cs typeface="+mn-cs"/>
            </a:rPr>
            <a:t>Parents informed and a </a:t>
          </a:r>
        </a:p>
        <a:p>
          <a:r>
            <a:rPr lang="en-US" sz="950" b="0">
              <a:solidFill>
                <a:srgbClr val="FF0000"/>
              </a:solidFill>
              <a:latin typeface="Century Gothic" panose="020B0502020202020204" pitchFamily="34" charset="0"/>
              <a:ea typeface="+mn-ea"/>
              <a:cs typeface="+mn-cs"/>
            </a:rPr>
            <a:t>descion if  to undertake a fixed term  exclusion  is made. * </a:t>
          </a:r>
          <a:r>
            <a:rPr lang="en-US" sz="950">
              <a:solidFill>
                <a:sysClr val="windowText" lastClr="000000">
                  <a:hueOff val="0"/>
                  <a:satOff val="0"/>
                  <a:lumOff val="0"/>
                  <a:alphaOff val="0"/>
                </a:sysClr>
              </a:solidFill>
              <a:latin typeface="Century Gothic" panose="020B0502020202020204" pitchFamily="34" charset="0"/>
              <a:ea typeface="+mn-ea"/>
              <a:cs typeface="+mn-cs"/>
            </a:rPr>
            <a:t>Headteachers will make a decision if a permanent exclusion will follow if a weapon has been brought in with clear intent to harm another member of the school community.</a:t>
          </a:r>
        </a:p>
      </dgm:t>
    </dgm:pt>
    <dgm:pt modelId="{A9E3EE51-3E67-4419-9656-BD54D9736559}" type="parTrans" cxnId="{0BBC98E2-AEC1-45AC-89CF-CA99D753F2CD}">
      <dgm:prSet/>
      <dgm:spPr/>
      <dgm:t>
        <a:bodyPr/>
        <a:lstStyle/>
        <a:p>
          <a:endParaRPr lang="en-US"/>
        </a:p>
      </dgm:t>
    </dgm:pt>
    <dgm:pt modelId="{CD513554-8C2D-4D01-B938-18423A60A3A1}" type="sibTrans" cxnId="{0BBC98E2-AEC1-45AC-89CF-CA99D753F2CD}">
      <dgm:prSet/>
      <dgm:spPr>
        <a:xfrm rot="5400000">
          <a:off x="1361323" y="4973734"/>
          <a:ext cx="124570"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02D0A0DD-A5D2-4A85-AC83-7E57EA5A2485}">
      <dgm:prSet custT="1"/>
      <dgm:spPr>
        <a:xfrm>
          <a:off x="0" y="5160585"/>
          <a:ext cx="2847216" cy="752960"/>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Police to be notified in all cases of a dangerous weapon via 101.  </a:t>
          </a:r>
          <a:r>
            <a:rPr lang="en-US" sz="950">
              <a:solidFill>
                <a:srgbClr val="FF0000"/>
              </a:solidFill>
              <a:latin typeface="Century Gothic" panose="020B0502020202020204" pitchFamily="34" charset="0"/>
              <a:ea typeface="+mn-ea"/>
              <a:cs typeface="+mn-cs"/>
            </a:rPr>
            <a:t>Link campus based police officers from secondary schools  also to be contacted.</a:t>
          </a:r>
        </a:p>
      </dgm:t>
    </dgm:pt>
    <dgm:pt modelId="{086A357C-3CDE-4E66-857A-6D9A80EC24AE}" type="parTrans" cxnId="{E61F3385-3BD6-4EDE-9B94-1E10BE8273DD}">
      <dgm:prSet/>
      <dgm:spPr/>
      <dgm:t>
        <a:bodyPr/>
        <a:lstStyle/>
        <a:p>
          <a:endParaRPr lang="en-US"/>
        </a:p>
      </dgm:t>
    </dgm:pt>
    <dgm:pt modelId="{37489FEF-341D-4A6E-9E1F-0406F51A88C4}" type="sibTrans" cxnId="{E61F3385-3BD6-4EDE-9B94-1E10BE8273DD}">
      <dgm:prSet/>
      <dgm:spPr>
        <a:xfrm rot="5400000">
          <a:off x="1366088" y="5971065"/>
          <a:ext cx="115038"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gm:spPr>
      <dgm:t>
        <a:bodyPr/>
        <a:lstStyle/>
        <a:p>
          <a:endParaRPr lang="en-US"/>
        </a:p>
      </dgm:t>
    </dgm:pt>
    <dgm:pt modelId="{E2252163-9688-4C32-B118-ABE3D66A239A}">
      <dgm:prSet custT="1"/>
      <dgm:spPr>
        <a:xfrm>
          <a:off x="0" y="6153150"/>
          <a:ext cx="2847216" cy="607154"/>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950">
              <a:solidFill>
                <a:sysClr val="windowText" lastClr="000000">
                  <a:hueOff val="0"/>
                  <a:satOff val="0"/>
                  <a:lumOff val="0"/>
                  <a:alphaOff val="0"/>
                </a:sysClr>
              </a:solidFill>
              <a:latin typeface="Century Gothic" panose="020B0502020202020204" pitchFamily="34" charset="0"/>
              <a:ea typeface="+mn-ea"/>
              <a:cs typeface="+mn-cs"/>
            </a:rPr>
            <a:t>Weapon to be stored in a secure place until collected by police.</a:t>
          </a:r>
        </a:p>
      </dgm:t>
    </dgm:pt>
    <dgm:pt modelId="{5E0B25B7-4E10-4C68-8648-EFCCA6B9E783}" type="parTrans" cxnId="{11BE6941-77DB-4004-BBFD-F6F98DE710F8}">
      <dgm:prSet/>
      <dgm:spPr/>
      <dgm:t>
        <a:bodyPr/>
        <a:lstStyle/>
        <a:p>
          <a:endParaRPr lang="en-US"/>
        </a:p>
      </dgm:t>
    </dgm:pt>
    <dgm:pt modelId="{994506AA-2723-4B5F-A837-7819E79DE056}" type="sibTrans" cxnId="{11BE6941-77DB-4004-BBFD-F6F98DE710F8}">
      <dgm:prSet/>
      <dgm:spPr/>
      <dgm:t>
        <a:bodyPr/>
        <a:lstStyle/>
        <a:p>
          <a:endParaRPr lang="en-US"/>
        </a:p>
      </dgm:t>
    </dgm:pt>
    <dgm:pt modelId="{C7A3231E-9AC7-48C7-9C34-097E4BDC38BC}" type="pres">
      <dgm:prSet presAssocID="{E5C0A163-4BB9-4881-99D9-DDD5F987C4D7}" presName="Name0" presStyleCnt="0">
        <dgm:presLayoutVars>
          <dgm:dir/>
          <dgm:animLvl val="lvl"/>
          <dgm:resizeHandles val="exact"/>
        </dgm:presLayoutVars>
      </dgm:prSet>
      <dgm:spPr/>
      <dgm:t>
        <a:bodyPr/>
        <a:lstStyle/>
        <a:p>
          <a:endParaRPr lang="en-US"/>
        </a:p>
      </dgm:t>
    </dgm:pt>
    <dgm:pt modelId="{4D332040-E661-4F60-A7F1-9EAA3FDDB8AA}" type="pres">
      <dgm:prSet presAssocID="{15180F62-DE42-4299-85F1-E143F5763FCD}" presName="vertFlow" presStyleCnt="0"/>
      <dgm:spPr/>
    </dgm:pt>
    <dgm:pt modelId="{B7C27143-777A-4778-9251-B334ACC04DF9}" type="pres">
      <dgm:prSet presAssocID="{15180F62-DE42-4299-85F1-E143F5763FCD}" presName="header" presStyleLbl="node1" presStyleIdx="0" presStyleCnt="2"/>
      <dgm:spPr/>
      <dgm:t>
        <a:bodyPr/>
        <a:lstStyle/>
        <a:p>
          <a:endParaRPr lang="en-US"/>
        </a:p>
      </dgm:t>
    </dgm:pt>
    <dgm:pt modelId="{2B5A431C-8DA8-48AD-A265-1BC73ADC3D64}" type="pres">
      <dgm:prSet presAssocID="{9FC38889-261F-475F-8AD8-74722590EDE5}" presName="parTrans" presStyleLbl="sibTrans2D1" presStyleIdx="0" presStyleCnt="8"/>
      <dgm:spPr/>
      <dgm:t>
        <a:bodyPr/>
        <a:lstStyle/>
        <a:p>
          <a:endParaRPr lang="en-US"/>
        </a:p>
      </dgm:t>
    </dgm:pt>
    <dgm:pt modelId="{5D19AF7E-42FA-45D9-BB81-F9E5358FB149}" type="pres">
      <dgm:prSet presAssocID="{97B3AB08-6A46-4FAD-B5AC-E47E0A2B1C2B}" presName="child" presStyleLbl="alignAccFollowNode1" presStyleIdx="0" presStyleCnt="8" custScaleY="117532" custLinFactNeighborX="-52" custLinFactNeighborY="-7650">
        <dgm:presLayoutVars>
          <dgm:chMax val="0"/>
          <dgm:bulletEnabled val="1"/>
        </dgm:presLayoutVars>
      </dgm:prSet>
      <dgm:spPr/>
      <dgm:t>
        <a:bodyPr/>
        <a:lstStyle/>
        <a:p>
          <a:endParaRPr lang="en-US"/>
        </a:p>
      </dgm:t>
    </dgm:pt>
    <dgm:pt modelId="{005C8C2A-633D-439D-8776-4A0B19F85BDF}" type="pres">
      <dgm:prSet presAssocID="{B1CC2078-AE7F-418B-9CA8-11D2A3D4A7BB}" presName="sibTrans" presStyleLbl="sibTrans2D1" presStyleIdx="1" presStyleCnt="8"/>
      <dgm:spPr/>
      <dgm:t>
        <a:bodyPr/>
        <a:lstStyle/>
        <a:p>
          <a:endParaRPr lang="en-US"/>
        </a:p>
      </dgm:t>
    </dgm:pt>
    <dgm:pt modelId="{A15F5912-2FD2-46FB-9F9E-ABED41CAEFF2}" type="pres">
      <dgm:prSet presAssocID="{4D028DB3-AEF3-4017-BCDA-AD12E976B73B}" presName="child" presStyleLbl="alignAccFollowNode1" presStyleIdx="1" presStyleCnt="8" custScaleY="142791" custLinFactNeighborX="-52" custLinFactNeighborY="-15300">
        <dgm:presLayoutVars>
          <dgm:chMax val="0"/>
          <dgm:bulletEnabled val="1"/>
        </dgm:presLayoutVars>
      </dgm:prSet>
      <dgm:spPr/>
      <dgm:t>
        <a:bodyPr/>
        <a:lstStyle/>
        <a:p>
          <a:endParaRPr lang="en-US"/>
        </a:p>
      </dgm:t>
    </dgm:pt>
    <dgm:pt modelId="{C2A638FB-D07C-4842-A6CD-19A3B9F6E73D}" type="pres">
      <dgm:prSet presAssocID="{CE8DFCC3-889A-4222-87F8-3C3D66B719F5}" presName="sibTrans" presStyleLbl="sibTrans2D1" presStyleIdx="2" presStyleCnt="8"/>
      <dgm:spPr/>
      <dgm:t>
        <a:bodyPr/>
        <a:lstStyle/>
        <a:p>
          <a:endParaRPr lang="en-US"/>
        </a:p>
      </dgm:t>
    </dgm:pt>
    <dgm:pt modelId="{5BCC256E-2FE4-44A2-BECE-E27CF522F84B}" type="pres">
      <dgm:prSet presAssocID="{032FB2BC-EFE3-4ADB-8E69-F8D3BA65F386}" presName="child" presStyleLbl="alignAccFollowNode1" presStyleIdx="2" presStyleCnt="8" custScaleY="170814" custLinFactNeighborX="-52" custLinFactNeighborY="-3833">
        <dgm:presLayoutVars>
          <dgm:chMax val="0"/>
          <dgm:bulletEnabled val="1"/>
        </dgm:presLayoutVars>
      </dgm:prSet>
      <dgm:spPr/>
      <dgm:t>
        <a:bodyPr/>
        <a:lstStyle/>
        <a:p>
          <a:endParaRPr lang="en-US"/>
        </a:p>
      </dgm:t>
    </dgm:pt>
    <dgm:pt modelId="{EFD0A118-BC1B-481A-AE28-3F928AF18BC5}" type="pres">
      <dgm:prSet presAssocID="{CD513554-8C2D-4D01-B938-18423A60A3A1}" presName="sibTrans" presStyleLbl="sibTrans2D1" presStyleIdx="3" presStyleCnt="8"/>
      <dgm:spPr/>
      <dgm:t>
        <a:bodyPr/>
        <a:lstStyle/>
        <a:p>
          <a:endParaRPr lang="en-US"/>
        </a:p>
      </dgm:t>
    </dgm:pt>
    <dgm:pt modelId="{6A6E3506-90B9-49FA-A57D-ECC6335AF5F1}" type="pres">
      <dgm:prSet presAssocID="{02D0A0DD-A5D2-4A85-AC83-7E57EA5A2485}" presName="child" presStyleLbl="alignAccFollowNode1" presStyleIdx="3" presStyleCnt="8" custScaleY="105782" custLinFactNeighborX="-52" custLinFactNeighborY="-3831">
        <dgm:presLayoutVars>
          <dgm:chMax val="0"/>
          <dgm:bulletEnabled val="1"/>
        </dgm:presLayoutVars>
      </dgm:prSet>
      <dgm:spPr/>
      <dgm:t>
        <a:bodyPr/>
        <a:lstStyle/>
        <a:p>
          <a:endParaRPr lang="en-US"/>
        </a:p>
      </dgm:t>
    </dgm:pt>
    <dgm:pt modelId="{5DF2DA65-9634-4CE7-970F-1D05CE4FFB20}" type="pres">
      <dgm:prSet presAssocID="{37489FEF-341D-4A6E-9E1F-0406F51A88C4}" presName="sibTrans" presStyleLbl="sibTrans2D1" presStyleIdx="4" presStyleCnt="8"/>
      <dgm:spPr/>
      <dgm:t>
        <a:bodyPr/>
        <a:lstStyle/>
        <a:p>
          <a:endParaRPr lang="en-US"/>
        </a:p>
      </dgm:t>
    </dgm:pt>
    <dgm:pt modelId="{148B6894-D3A3-4DA0-87D2-AB04F8206831}" type="pres">
      <dgm:prSet presAssocID="{E2252163-9688-4C32-B118-ABE3D66A239A}" presName="child" presStyleLbl="alignAccFollowNode1" presStyleIdx="4" presStyleCnt="8" custScaleY="85298" custLinFactNeighborX="-52" custLinFactNeighborY="-7655">
        <dgm:presLayoutVars>
          <dgm:chMax val="0"/>
          <dgm:bulletEnabled val="1"/>
        </dgm:presLayoutVars>
      </dgm:prSet>
      <dgm:spPr/>
      <dgm:t>
        <a:bodyPr/>
        <a:lstStyle/>
        <a:p>
          <a:endParaRPr lang="en-US"/>
        </a:p>
      </dgm:t>
    </dgm:pt>
    <dgm:pt modelId="{DAA0B2AA-3A51-465E-A091-E14BCF1AA644}" type="pres">
      <dgm:prSet presAssocID="{15180F62-DE42-4299-85F1-E143F5763FCD}" presName="hSp" presStyleCnt="0"/>
      <dgm:spPr/>
    </dgm:pt>
    <dgm:pt modelId="{925D6919-4C1A-4C1C-9018-D803E4410C7A}" type="pres">
      <dgm:prSet presAssocID="{F731594E-C1AA-4F3A-8194-5B81E8B172D8}" presName="vertFlow" presStyleCnt="0"/>
      <dgm:spPr/>
    </dgm:pt>
    <dgm:pt modelId="{1CDB3AAE-1BC2-49AA-81D3-212A7B696951}" type="pres">
      <dgm:prSet presAssocID="{F731594E-C1AA-4F3A-8194-5B81E8B172D8}" presName="header" presStyleLbl="node1" presStyleIdx="1" presStyleCnt="2"/>
      <dgm:spPr/>
      <dgm:t>
        <a:bodyPr/>
        <a:lstStyle/>
        <a:p>
          <a:endParaRPr lang="en-US"/>
        </a:p>
      </dgm:t>
    </dgm:pt>
    <dgm:pt modelId="{FE5FF437-D67A-43BD-BACC-F52B737F5148}" type="pres">
      <dgm:prSet presAssocID="{1DF71A49-5185-4885-A7E9-F0D951E6FB46}" presName="parTrans" presStyleLbl="sibTrans2D1" presStyleIdx="5" presStyleCnt="8"/>
      <dgm:spPr/>
      <dgm:t>
        <a:bodyPr/>
        <a:lstStyle/>
        <a:p>
          <a:endParaRPr lang="en-US"/>
        </a:p>
      </dgm:t>
    </dgm:pt>
    <dgm:pt modelId="{D442E911-CD94-4DA5-B47E-FE6C48AF2473}" type="pres">
      <dgm:prSet presAssocID="{666F94A6-FAEA-41E5-8211-07728149EC8A}" presName="child" presStyleLbl="alignAccFollowNode1" presStyleIdx="5" presStyleCnt="8" custScaleY="104077">
        <dgm:presLayoutVars>
          <dgm:chMax val="0"/>
          <dgm:bulletEnabled val="1"/>
        </dgm:presLayoutVars>
      </dgm:prSet>
      <dgm:spPr/>
      <dgm:t>
        <a:bodyPr/>
        <a:lstStyle/>
        <a:p>
          <a:endParaRPr lang="en-US"/>
        </a:p>
      </dgm:t>
    </dgm:pt>
    <dgm:pt modelId="{E812C457-96E6-4988-A94E-92A68BF7260C}" type="pres">
      <dgm:prSet presAssocID="{BBF844E5-BC6E-4AE4-B393-54C1147D3208}" presName="sibTrans" presStyleLbl="sibTrans2D1" presStyleIdx="6" presStyleCnt="8"/>
      <dgm:spPr/>
      <dgm:t>
        <a:bodyPr/>
        <a:lstStyle/>
        <a:p>
          <a:endParaRPr lang="en-US"/>
        </a:p>
      </dgm:t>
    </dgm:pt>
    <dgm:pt modelId="{75F6C0FF-2874-4FD3-9FDD-3DEBD8B0778A}" type="pres">
      <dgm:prSet presAssocID="{F06F3301-59A8-4C43-8684-7BEE6CA3822D}" presName="child" presStyleLbl="alignAccFollowNode1" presStyleIdx="6" presStyleCnt="8" custScaleY="157681" custLinFactNeighborX="30" custLinFactNeighborY="0">
        <dgm:presLayoutVars>
          <dgm:chMax val="0"/>
          <dgm:bulletEnabled val="1"/>
        </dgm:presLayoutVars>
      </dgm:prSet>
      <dgm:spPr/>
      <dgm:t>
        <a:bodyPr/>
        <a:lstStyle/>
        <a:p>
          <a:endParaRPr lang="en-US"/>
        </a:p>
      </dgm:t>
    </dgm:pt>
    <dgm:pt modelId="{0E45C773-6762-4FD0-8D8B-D7B6DA04278C}" type="pres">
      <dgm:prSet presAssocID="{31A510C6-B6DC-4791-8E3B-63B36D2A1F89}" presName="sibTrans" presStyleLbl="sibTrans2D1" presStyleIdx="7" presStyleCnt="8"/>
      <dgm:spPr/>
      <dgm:t>
        <a:bodyPr/>
        <a:lstStyle/>
        <a:p>
          <a:endParaRPr lang="en-US"/>
        </a:p>
      </dgm:t>
    </dgm:pt>
    <dgm:pt modelId="{684B2F0A-FDFB-44F6-B52D-20107E8BE23A}" type="pres">
      <dgm:prSet presAssocID="{E37C3149-C24D-49FC-A74B-ADEE34B9A59D}" presName="child" presStyleLbl="alignAccFollowNode1" presStyleIdx="7" presStyleCnt="8" custScaleY="150602" custLinFactNeighborX="52" custLinFactNeighborY="-17">
        <dgm:presLayoutVars>
          <dgm:chMax val="0"/>
          <dgm:bulletEnabled val="1"/>
        </dgm:presLayoutVars>
      </dgm:prSet>
      <dgm:spPr/>
      <dgm:t>
        <a:bodyPr/>
        <a:lstStyle/>
        <a:p>
          <a:endParaRPr lang="en-US"/>
        </a:p>
      </dgm:t>
    </dgm:pt>
  </dgm:ptLst>
  <dgm:cxnLst>
    <dgm:cxn modelId="{F2C71E6A-6BB8-4A5C-B046-811EEEB4165F}" type="presOf" srcId="{F731594E-C1AA-4F3A-8194-5B81E8B172D8}" destId="{1CDB3AAE-1BC2-49AA-81D3-212A7B696951}" srcOrd="0" destOrd="0" presId="urn:microsoft.com/office/officeart/2005/8/layout/lProcess1"/>
    <dgm:cxn modelId="{207FF2AD-C0DF-44FD-A4C7-2E274E93BDC8}" type="presOf" srcId="{31A510C6-B6DC-4791-8E3B-63B36D2A1F89}" destId="{0E45C773-6762-4FD0-8D8B-D7B6DA04278C}" srcOrd="0" destOrd="0" presId="urn:microsoft.com/office/officeart/2005/8/layout/lProcess1"/>
    <dgm:cxn modelId="{B3841530-BA52-416A-B009-BF283F6230DE}" type="presOf" srcId="{CD513554-8C2D-4D01-B938-18423A60A3A1}" destId="{EFD0A118-BC1B-481A-AE28-3F928AF18BC5}" srcOrd="0" destOrd="0" presId="urn:microsoft.com/office/officeart/2005/8/layout/lProcess1"/>
    <dgm:cxn modelId="{651E955E-E8B8-4B69-AE48-C275A9CCE8DC}" type="presOf" srcId="{B1CC2078-AE7F-418B-9CA8-11D2A3D4A7BB}" destId="{005C8C2A-633D-439D-8776-4A0B19F85BDF}" srcOrd="0" destOrd="0" presId="urn:microsoft.com/office/officeart/2005/8/layout/lProcess1"/>
    <dgm:cxn modelId="{A750DFCE-70D4-4742-9BF1-07EC5525C23A}" srcId="{E5C0A163-4BB9-4881-99D9-DDD5F987C4D7}" destId="{15180F62-DE42-4299-85F1-E143F5763FCD}" srcOrd="0" destOrd="0" parTransId="{44284F4D-544A-48CC-BC92-4CCEA9A76492}" sibTransId="{17D40195-C63F-4172-BE9B-F8A1BD5C6F44}"/>
    <dgm:cxn modelId="{704F14B2-0396-42FD-B2E4-AFA1812A3A8F}" type="presOf" srcId="{1DF71A49-5185-4885-A7E9-F0D951E6FB46}" destId="{FE5FF437-D67A-43BD-BACC-F52B737F5148}" srcOrd="0" destOrd="0" presId="urn:microsoft.com/office/officeart/2005/8/layout/lProcess1"/>
    <dgm:cxn modelId="{7F15D217-7BB2-42F9-B7D9-E5DC508DD6E3}" type="presOf" srcId="{BBF844E5-BC6E-4AE4-B393-54C1147D3208}" destId="{E812C457-96E6-4988-A94E-92A68BF7260C}" srcOrd="0" destOrd="0" presId="urn:microsoft.com/office/officeart/2005/8/layout/lProcess1"/>
    <dgm:cxn modelId="{E8993F54-5116-4E4A-8AC1-41F3D9747F78}" type="presOf" srcId="{E37C3149-C24D-49FC-A74B-ADEE34B9A59D}" destId="{684B2F0A-FDFB-44F6-B52D-20107E8BE23A}" srcOrd="0" destOrd="0" presId="urn:microsoft.com/office/officeart/2005/8/layout/lProcess1"/>
    <dgm:cxn modelId="{11BE6941-77DB-4004-BBFD-F6F98DE710F8}" srcId="{15180F62-DE42-4299-85F1-E143F5763FCD}" destId="{E2252163-9688-4C32-B118-ABE3D66A239A}" srcOrd="4" destOrd="0" parTransId="{5E0B25B7-4E10-4C68-8648-EFCCA6B9E783}" sibTransId="{994506AA-2723-4B5F-A837-7819E79DE056}"/>
    <dgm:cxn modelId="{202806DF-943E-4041-8C4A-95F4C1EE2443}" type="presOf" srcId="{02D0A0DD-A5D2-4A85-AC83-7E57EA5A2485}" destId="{6A6E3506-90B9-49FA-A57D-ECC6335AF5F1}" srcOrd="0" destOrd="0" presId="urn:microsoft.com/office/officeart/2005/8/layout/lProcess1"/>
    <dgm:cxn modelId="{3A9E6747-97CD-4A30-8246-092FB3037C36}" type="presOf" srcId="{15180F62-DE42-4299-85F1-E143F5763FCD}" destId="{B7C27143-777A-4778-9251-B334ACC04DF9}" srcOrd="0" destOrd="0" presId="urn:microsoft.com/office/officeart/2005/8/layout/lProcess1"/>
    <dgm:cxn modelId="{0F13E333-65FF-41E0-9F00-0DF2986CAD6D}" srcId="{F731594E-C1AA-4F3A-8194-5B81E8B172D8}" destId="{666F94A6-FAEA-41E5-8211-07728149EC8A}" srcOrd="0" destOrd="0" parTransId="{1DF71A49-5185-4885-A7E9-F0D951E6FB46}" sibTransId="{BBF844E5-BC6E-4AE4-B393-54C1147D3208}"/>
    <dgm:cxn modelId="{274F52CF-326C-4385-BEA0-04EAEAF59C4A}" srcId="{F731594E-C1AA-4F3A-8194-5B81E8B172D8}" destId="{F06F3301-59A8-4C43-8684-7BEE6CA3822D}" srcOrd="1" destOrd="0" parTransId="{527D8467-0130-41C0-A708-029ED1233C24}" sibTransId="{31A510C6-B6DC-4791-8E3B-63B36D2A1F89}"/>
    <dgm:cxn modelId="{C2E6FD53-E44F-4FC1-A83D-A6C4F1AE3650}" type="presOf" srcId="{CE8DFCC3-889A-4222-87F8-3C3D66B719F5}" destId="{C2A638FB-D07C-4842-A6CD-19A3B9F6E73D}" srcOrd="0" destOrd="0" presId="urn:microsoft.com/office/officeart/2005/8/layout/lProcess1"/>
    <dgm:cxn modelId="{0BBC98E2-AEC1-45AC-89CF-CA99D753F2CD}" srcId="{15180F62-DE42-4299-85F1-E143F5763FCD}" destId="{032FB2BC-EFE3-4ADB-8E69-F8D3BA65F386}" srcOrd="2" destOrd="0" parTransId="{A9E3EE51-3E67-4419-9656-BD54D9736559}" sibTransId="{CD513554-8C2D-4D01-B938-18423A60A3A1}"/>
    <dgm:cxn modelId="{A50242DE-C72A-4CFD-B712-3D8A55266E4A}" type="presOf" srcId="{F06F3301-59A8-4C43-8684-7BEE6CA3822D}" destId="{75F6C0FF-2874-4FD3-9FDD-3DEBD8B0778A}" srcOrd="0" destOrd="0" presId="urn:microsoft.com/office/officeart/2005/8/layout/lProcess1"/>
    <dgm:cxn modelId="{21ADD22B-8C89-4B8D-A9D2-05803FA28AE9}" srcId="{15180F62-DE42-4299-85F1-E143F5763FCD}" destId="{4D028DB3-AEF3-4017-BCDA-AD12E976B73B}" srcOrd="1" destOrd="0" parTransId="{6A6EAEA0-08AB-4162-AECB-88C440E8D32F}" sibTransId="{CE8DFCC3-889A-4222-87F8-3C3D66B719F5}"/>
    <dgm:cxn modelId="{BD6C75CD-445C-4A5E-8B31-BC0CE647B986}" type="presOf" srcId="{9FC38889-261F-475F-8AD8-74722590EDE5}" destId="{2B5A431C-8DA8-48AD-A265-1BC73ADC3D64}" srcOrd="0" destOrd="0" presId="urn:microsoft.com/office/officeart/2005/8/layout/lProcess1"/>
    <dgm:cxn modelId="{CD0C654D-A64E-45F1-885E-E14A83557A7C}" srcId="{15180F62-DE42-4299-85F1-E143F5763FCD}" destId="{97B3AB08-6A46-4FAD-B5AC-E47E0A2B1C2B}" srcOrd="0" destOrd="0" parTransId="{9FC38889-261F-475F-8AD8-74722590EDE5}" sibTransId="{B1CC2078-AE7F-418B-9CA8-11D2A3D4A7BB}"/>
    <dgm:cxn modelId="{40F97336-630A-42EA-8977-902C81532625}" type="presOf" srcId="{37489FEF-341D-4A6E-9E1F-0406F51A88C4}" destId="{5DF2DA65-9634-4CE7-970F-1D05CE4FFB20}" srcOrd="0" destOrd="0" presId="urn:microsoft.com/office/officeart/2005/8/layout/lProcess1"/>
    <dgm:cxn modelId="{E61F3385-3BD6-4EDE-9B94-1E10BE8273DD}" srcId="{15180F62-DE42-4299-85F1-E143F5763FCD}" destId="{02D0A0DD-A5D2-4A85-AC83-7E57EA5A2485}" srcOrd="3" destOrd="0" parTransId="{086A357C-3CDE-4E66-857A-6D9A80EC24AE}" sibTransId="{37489FEF-341D-4A6E-9E1F-0406F51A88C4}"/>
    <dgm:cxn modelId="{7236F1BA-E9E3-45C1-9C73-21DCB5C4A535}" srcId="{E5C0A163-4BB9-4881-99D9-DDD5F987C4D7}" destId="{F731594E-C1AA-4F3A-8194-5B81E8B172D8}" srcOrd="1" destOrd="0" parTransId="{6A1DA4AC-BCAE-48FC-BB7B-535FC463B407}" sibTransId="{E28F8EDE-6936-4DF3-B06D-B8A86ED77BEB}"/>
    <dgm:cxn modelId="{E9CC237D-7E48-47EB-A397-FF368FF51C63}" type="presOf" srcId="{E2252163-9688-4C32-B118-ABE3D66A239A}" destId="{148B6894-D3A3-4DA0-87D2-AB04F8206831}" srcOrd="0" destOrd="0" presId="urn:microsoft.com/office/officeart/2005/8/layout/lProcess1"/>
    <dgm:cxn modelId="{72326167-9646-44AB-930C-4976F3D5600D}" type="presOf" srcId="{4D028DB3-AEF3-4017-BCDA-AD12E976B73B}" destId="{A15F5912-2FD2-46FB-9F9E-ABED41CAEFF2}" srcOrd="0" destOrd="0" presId="urn:microsoft.com/office/officeart/2005/8/layout/lProcess1"/>
    <dgm:cxn modelId="{78427B02-3A72-4D2C-AE2D-8D44B26B04AE}" srcId="{F731594E-C1AA-4F3A-8194-5B81E8B172D8}" destId="{E37C3149-C24D-49FC-A74B-ADEE34B9A59D}" srcOrd="2" destOrd="0" parTransId="{EEDE2D24-8D21-4DFC-9469-BFA7F7F43F7D}" sibTransId="{5C9055AD-03D6-4BD9-B642-C80EFE68E35E}"/>
    <dgm:cxn modelId="{E9B5EE46-61A3-40CC-B80E-94795A71F7DC}" type="presOf" srcId="{666F94A6-FAEA-41E5-8211-07728149EC8A}" destId="{D442E911-CD94-4DA5-B47E-FE6C48AF2473}" srcOrd="0" destOrd="0" presId="urn:microsoft.com/office/officeart/2005/8/layout/lProcess1"/>
    <dgm:cxn modelId="{AFE04804-2B76-4D8A-B21F-9D52DD0B658B}" type="presOf" srcId="{E5C0A163-4BB9-4881-99D9-DDD5F987C4D7}" destId="{C7A3231E-9AC7-48C7-9C34-097E4BDC38BC}" srcOrd="0" destOrd="0" presId="urn:microsoft.com/office/officeart/2005/8/layout/lProcess1"/>
    <dgm:cxn modelId="{82114BB3-815A-4808-A691-C3E4613B874F}" type="presOf" srcId="{032FB2BC-EFE3-4ADB-8E69-F8D3BA65F386}" destId="{5BCC256E-2FE4-44A2-BECE-E27CF522F84B}" srcOrd="0" destOrd="0" presId="urn:microsoft.com/office/officeart/2005/8/layout/lProcess1"/>
    <dgm:cxn modelId="{4269EFBD-946C-48E0-863E-D29952FA28E5}" type="presOf" srcId="{97B3AB08-6A46-4FAD-B5AC-E47E0A2B1C2B}" destId="{5D19AF7E-42FA-45D9-BB81-F9E5358FB149}" srcOrd="0" destOrd="0" presId="urn:microsoft.com/office/officeart/2005/8/layout/lProcess1"/>
    <dgm:cxn modelId="{7AFBC8F9-4B7D-4878-AB29-1733FCC4E0C4}" type="presParOf" srcId="{C7A3231E-9AC7-48C7-9C34-097E4BDC38BC}" destId="{4D332040-E661-4F60-A7F1-9EAA3FDDB8AA}" srcOrd="0" destOrd="0" presId="urn:microsoft.com/office/officeart/2005/8/layout/lProcess1"/>
    <dgm:cxn modelId="{B99B2A6F-F1C0-4F3D-BC4E-751C9512FD9F}" type="presParOf" srcId="{4D332040-E661-4F60-A7F1-9EAA3FDDB8AA}" destId="{B7C27143-777A-4778-9251-B334ACC04DF9}" srcOrd="0" destOrd="0" presId="urn:microsoft.com/office/officeart/2005/8/layout/lProcess1"/>
    <dgm:cxn modelId="{833440B1-3D6B-4FAF-AC40-97C09A094F4B}" type="presParOf" srcId="{4D332040-E661-4F60-A7F1-9EAA3FDDB8AA}" destId="{2B5A431C-8DA8-48AD-A265-1BC73ADC3D64}" srcOrd="1" destOrd="0" presId="urn:microsoft.com/office/officeart/2005/8/layout/lProcess1"/>
    <dgm:cxn modelId="{8F567BD4-FE9C-44B3-9DD9-BDF74763DE29}" type="presParOf" srcId="{4D332040-E661-4F60-A7F1-9EAA3FDDB8AA}" destId="{5D19AF7E-42FA-45D9-BB81-F9E5358FB149}" srcOrd="2" destOrd="0" presId="urn:microsoft.com/office/officeart/2005/8/layout/lProcess1"/>
    <dgm:cxn modelId="{8257E4AD-0981-45ED-815F-5497CC81DFD0}" type="presParOf" srcId="{4D332040-E661-4F60-A7F1-9EAA3FDDB8AA}" destId="{005C8C2A-633D-439D-8776-4A0B19F85BDF}" srcOrd="3" destOrd="0" presId="urn:microsoft.com/office/officeart/2005/8/layout/lProcess1"/>
    <dgm:cxn modelId="{E036CBC7-878C-4066-9668-DCDFDE546B95}" type="presParOf" srcId="{4D332040-E661-4F60-A7F1-9EAA3FDDB8AA}" destId="{A15F5912-2FD2-46FB-9F9E-ABED41CAEFF2}" srcOrd="4" destOrd="0" presId="urn:microsoft.com/office/officeart/2005/8/layout/lProcess1"/>
    <dgm:cxn modelId="{F3DE21A3-3E31-4B1A-8F14-DCDA6A4FDBBA}" type="presParOf" srcId="{4D332040-E661-4F60-A7F1-9EAA3FDDB8AA}" destId="{C2A638FB-D07C-4842-A6CD-19A3B9F6E73D}" srcOrd="5" destOrd="0" presId="urn:microsoft.com/office/officeart/2005/8/layout/lProcess1"/>
    <dgm:cxn modelId="{A89F430D-D13F-4003-880F-8148635346B9}" type="presParOf" srcId="{4D332040-E661-4F60-A7F1-9EAA3FDDB8AA}" destId="{5BCC256E-2FE4-44A2-BECE-E27CF522F84B}" srcOrd="6" destOrd="0" presId="urn:microsoft.com/office/officeart/2005/8/layout/lProcess1"/>
    <dgm:cxn modelId="{DA1F6B9C-443E-4A9C-9341-B096B2098A1B}" type="presParOf" srcId="{4D332040-E661-4F60-A7F1-9EAA3FDDB8AA}" destId="{EFD0A118-BC1B-481A-AE28-3F928AF18BC5}" srcOrd="7" destOrd="0" presId="urn:microsoft.com/office/officeart/2005/8/layout/lProcess1"/>
    <dgm:cxn modelId="{EFBC7CA7-9E27-4388-A563-95BC95950273}" type="presParOf" srcId="{4D332040-E661-4F60-A7F1-9EAA3FDDB8AA}" destId="{6A6E3506-90B9-49FA-A57D-ECC6335AF5F1}" srcOrd="8" destOrd="0" presId="urn:microsoft.com/office/officeart/2005/8/layout/lProcess1"/>
    <dgm:cxn modelId="{6373E169-F503-40EB-BC5E-2945494B4800}" type="presParOf" srcId="{4D332040-E661-4F60-A7F1-9EAA3FDDB8AA}" destId="{5DF2DA65-9634-4CE7-970F-1D05CE4FFB20}" srcOrd="9" destOrd="0" presId="urn:microsoft.com/office/officeart/2005/8/layout/lProcess1"/>
    <dgm:cxn modelId="{C253C12D-DD6C-45A0-A76E-BC4F2C5A9749}" type="presParOf" srcId="{4D332040-E661-4F60-A7F1-9EAA3FDDB8AA}" destId="{148B6894-D3A3-4DA0-87D2-AB04F8206831}" srcOrd="10" destOrd="0" presId="urn:microsoft.com/office/officeart/2005/8/layout/lProcess1"/>
    <dgm:cxn modelId="{C6CC4C9F-77C4-49A8-9BA5-1990AF7D63B5}" type="presParOf" srcId="{C7A3231E-9AC7-48C7-9C34-097E4BDC38BC}" destId="{DAA0B2AA-3A51-465E-A091-E14BCF1AA644}" srcOrd="1" destOrd="0" presId="urn:microsoft.com/office/officeart/2005/8/layout/lProcess1"/>
    <dgm:cxn modelId="{A3260368-81B1-4859-AADB-0FD1EA97A26C}" type="presParOf" srcId="{C7A3231E-9AC7-48C7-9C34-097E4BDC38BC}" destId="{925D6919-4C1A-4C1C-9018-D803E4410C7A}" srcOrd="2" destOrd="0" presId="urn:microsoft.com/office/officeart/2005/8/layout/lProcess1"/>
    <dgm:cxn modelId="{E219384F-72EE-4A04-A29F-64DA9C214CB2}" type="presParOf" srcId="{925D6919-4C1A-4C1C-9018-D803E4410C7A}" destId="{1CDB3AAE-1BC2-49AA-81D3-212A7B696951}" srcOrd="0" destOrd="0" presId="urn:microsoft.com/office/officeart/2005/8/layout/lProcess1"/>
    <dgm:cxn modelId="{18E17452-5EC4-45D5-934B-2051AEB602B0}" type="presParOf" srcId="{925D6919-4C1A-4C1C-9018-D803E4410C7A}" destId="{FE5FF437-D67A-43BD-BACC-F52B737F5148}" srcOrd="1" destOrd="0" presId="urn:microsoft.com/office/officeart/2005/8/layout/lProcess1"/>
    <dgm:cxn modelId="{8302EA85-1EDB-46F8-BB89-692B1D687BBE}" type="presParOf" srcId="{925D6919-4C1A-4C1C-9018-D803E4410C7A}" destId="{D442E911-CD94-4DA5-B47E-FE6C48AF2473}" srcOrd="2" destOrd="0" presId="urn:microsoft.com/office/officeart/2005/8/layout/lProcess1"/>
    <dgm:cxn modelId="{56C31CE6-D836-4904-B100-669EB66AFA89}" type="presParOf" srcId="{925D6919-4C1A-4C1C-9018-D803E4410C7A}" destId="{E812C457-96E6-4988-A94E-92A68BF7260C}" srcOrd="3" destOrd="0" presId="urn:microsoft.com/office/officeart/2005/8/layout/lProcess1"/>
    <dgm:cxn modelId="{F26EC734-4659-4865-941A-CE4CA9661136}" type="presParOf" srcId="{925D6919-4C1A-4C1C-9018-D803E4410C7A}" destId="{75F6C0FF-2874-4FD3-9FDD-3DEBD8B0778A}" srcOrd="4" destOrd="0" presId="urn:microsoft.com/office/officeart/2005/8/layout/lProcess1"/>
    <dgm:cxn modelId="{D4A8E4D5-272F-4FB5-84B8-3485D2E8C251}" type="presParOf" srcId="{925D6919-4C1A-4C1C-9018-D803E4410C7A}" destId="{0E45C773-6762-4FD0-8D8B-D7B6DA04278C}" srcOrd="5" destOrd="0" presId="urn:microsoft.com/office/officeart/2005/8/layout/lProcess1"/>
    <dgm:cxn modelId="{922AA643-1C3C-4D7B-8B91-AAEE66EC5E56}" type="presParOf" srcId="{925D6919-4C1A-4C1C-9018-D803E4410C7A}" destId="{684B2F0A-FDFB-44F6-B52D-20107E8BE23A}" srcOrd="6"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27143-777A-4778-9251-B334ACC04DF9}">
      <dsp:nvSpPr>
        <dsp:cNvPr id="0" name=""/>
        <dsp:cNvSpPr/>
      </dsp:nvSpPr>
      <dsp:spPr>
        <a:xfrm>
          <a:off x="1477" y="392948"/>
          <a:ext cx="2847216" cy="7118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Staff are notified or suspect that a child has a weapon either through phone call from the public or notified by another child or member of staff.</a:t>
          </a:r>
        </a:p>
      </dsp:txBody>
      <dsp:txXfrm>
        <a:off x="22325" y="413796"/>
        <a:ext cx="2805520" cy="670108"/>
      </dsp:txXfrm>
    </dsp:sp>
    <dsp:sp modelId="{2B5A431C-8DA8-48AD-A265-1BC73ADC3D64}">
      <dsp:nvSpPr>
        <dsp:cNvPr id="0" name=""/>
        <dsp:cNvSpPr/>
      </dsp:nvSpPr>
      <dsp:spPr>
        <a:xfrm rot="5405059">
          <a:off x="1366875" y="1157506"/>
          <a:ext cx="115036"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19AF7E-42FA-45D9-BB81-F9E5358FB149}">
      <dsp:nvSpPr>
        <dsp:cNvPr id="0" name=""/>
        <dsp:cNvSpPr/>
      </dsp:nvSpPr>
      <dsp:spPr>
        <a:xfrm>
          <a:off x="0" y="1334825"/>
          <a:ext cx="2847216" cy="836597"/>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Headteacher and/or Deputy to be informed immediately. </a:t>
          </a:r>
        </a:p>
      </dsp:txBody>
      <dsp:txXfrm>
        <a:off x="24503" y="1359328"/>
        <a:ext cx="2798210" cy="787591"/>
      </dsp:txXfrm>
    </dsp:sp>
    <dsp:sp modelId="{005C8C2A-633D-439D-8776-4A0B19F85BDF}">
      <dsp:nvSpPr>
        <dsp:cNvPr id="0" name=""/>
        <dsp:cNvSpPr/>
      </dsp:nvSpPr>
      <dsp:spPr>
        <a:xfrm rot="5400000">
          <a:off x="1370854" y="2224176"/>
          <a:ext cx="105507"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5F5912-2FD2-46FB-9F9E-ABED41CAEFF2}">
      <dsp:nvSpPr>
        <dsp:cNvPr id="0" name=""/>
        <dsp:cNvSpPr/>
      </dsp:nvSpPr>
      <dsp:spPr>
        <a:xfrm>
          <a:off x="0" y="2401496"/>
          <a:ext cx="2847216" cy="101639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Child to be searched as per DfE guidelines and school behaviour policy.</a:t>
          </a:r>
        </a:p>
      </dsp:txBody>
      <dsp:txXfrm>
        <a:off x="29769" y="2431265"/>
        <a:ext cx="2787678" cy="956854"/>
      </dsp:txXfrm>
    </dsp:sp>
    <dsp:sp modelId="{C2A638FB-D07C-4842-A6CD-19A3B9F6E73D}">
      <dsp:nvSpPr>
        <dsp:cNvPr id="0" name=""/>
        <dsp:cNvSpPr/>
      </dsp:nvSpPr>
      <dsp:spPr>
        <a:xfrm rot="5400000">
          <a:off x="1347041" y="3494455"/>
          <a:ext cx="153133"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CC256E-2FE4-44A2-BECE-E27CF522F84B}">
      <dsp:nvSpPr>
        <dsp:cNvPr id="0" name=""/>
        <dsp:cNvSpPr/>
      </dsp:nvSpPr>
      <dsp:spPr>
        <a:xfrm>
          <a:off x="0" y="3695587"/>
          <a:ext cx="2847216" cy="1215861"/>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Parents informed and a school exclusion to follow.  </a:t>
          </a:r>
          <a:r>
            <a:rPr lang="en-US" sz="950" b="1" i="1" kern="1200">
              <a:latin typeface="Century Gothic" panose="020B0502020202020204" pitchFamily="34" charset="0"/>
            </a:rPr>
            <a:t>All</a:t>
          </a:r>
          <a:r>
            <a:rPr lang="en-US" sz="950" kern="1200">
              <a:latin typeface="Century Gothic" panose="020B0502020202020204" pitchFamily="34" charset="0"/>
            </a:rPr>
            <a:t> schools must undertake a Fixed Term Exclusion in the case of a weapon being found on a pupil*.  Headteachers will make a decision if a permanent exclusion will follow if a weapon has been brought in with clear intent to harm another member of the school community.</a:t>
          </a:r>
        </a:p>
      </dsp:txBody>
      <dsp:txXfrm>
        <a:off x="35611" y="3731198"/>
        <a:ext cx="2775994" cy="1144639"/>
      </dsp:txXfrm>
    </dsp:sp>
    <dsp:sp modelId="{EFD0A118-BC1B-481A-AE28-3F928AF18BC5}">
      <dsp:nvSpPr>
        <dsp:cNvPr id="0" name=""/>
        <dsp:cNvSpPr/>
      </dsp:nvSpPr>
      <dsp:spPr>
        <a:xfrm rot="5400000">
          <a:off x="1361323" y="4973734"/>
          <a:ext cx="124570"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6E3506-90B9-49FA-A57D-ECC6335AF5F1}">
      <dsp:nvSpPr>
        <dsp:cNvPr id="0" name=""/>
        <dsp:cNvSpPr/>
      </dsp:nvSpPr>
      <dsp:spPr>
        <a:xfrm>
          <a:off x="0" y="5160585"/>
          <a:ext cx="2847216" cy="75296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Police to be notified in all cases of a dangerous weapon via 101.  Campus based police officers also to be contacted.</a:t>
          </a:r>
        </a:p>
      </dsp:txBody>
      <dsp:txXfrm>
        <a:off x="22053" y="5182638"/>
        <a:ext cx="2803110" cy="708854"/>
      </dsp:txXfrm>
    </dsp:sp>
    <dsp:sp modelId="{5DF2DA65-9634-4CE7-970F-1D05CE4FFB20}">
      <dsp:nvSpPr>
        <dsp:cNvPr id="0" name=""/>
        <dsp:cNvSpPr/>
      </dsp:nvSpPr>
      <dsp:spPr>
        <a:xfrm rot="5400000">
          <a:off x="1366088" y="5971065"/>
          <a:ext cx="115038"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8B6894-D3A3-4DA0-87D2-AB04F8206831}">
      <dsp:nvSpPr>
        <dsp:cNvPr id="0" name=""/>
        <dsp:cNvSpPr/>
      </dsp:nvSpPr>
      <dsp:spPr>
        <a:xfrm>
          <a:off x="0" y="6153150"/>
          <a:ext cx="2847216" cy="607154"/>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Weapon to be stored in a secure place until collected by police.</a:t>
          </a:r>
        </a:p>
      </dsp:txBody>
      <dsp:txXfrm>
        <a:off x="17783" y="6170933"/>
        <a:ext cx="2811650" cy="571588"/>
      </dsp:txXfrm>
    </dsp:sp>
    <dsp:sp modelId="{1CDB3AAE-1BC2-49AA-81D3-212A7B696951}">
      <dsp:nvSpPr>
        <dsp:cNvPr id="0" name=""/>
        <dsp:cNvSpPr/>
      </dsp:nvSpPr>
      <dsp:spPr>
        <a:xfrm>
          <a:off x="3247305" y="392948"/>
          <a:ext cx="2847216" cy="7118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Child produces a weapon with an immediate intent to use on another child or member of staff.</a:t>
          </a:r>
        </a:p>
      </dsp:txBody>
      <dsp:txXfrm>
        <a:off x="3268153" y="413796"/>
        <a:ext cx="2805520" cy="670108"/>
      </dsp:txXfrm>
    </dsp:sp>
    <dsp:sp modelId="{FE5FF437-D67A-43BD-BACC-F52B737F5148}">
      <dsp:nvSpPr>
        <dsp:cNvPr id="0" name=""/>
        <dsp:cNvSpPr/>
      </dsp:nvSpPr>
      <dsp:spPr>
        <a:xfrm rot="5400000">
          <a:off x="4608630" y="1167035"/>
          <a:ext cx="124565"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42E911-CD94-4DA5-B47E-FE6C48AF2473}">
      <dsp:nvSpPr>
        <dsp:cNvPr id="0" name=""/>
        <dsp:cNvSpPr/>
      </dsp:nvSpPr>
      <dsp:spPr>
        <a:xfrm>
          <a:off x="3247305" y="1353883"/>
          <a:ext cx="2847216" cy="740824"/>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Headteacher or Deputy to ensure  999 called for immediate response. School Lockdown Policy to be initiated if appropriate.</a:t>
          </a:r>
        </a:p>
      </dsp:txBody>
      <dsp:txXfrm>
        <a:off x="3269003" y="1375581"/>
        <a:ext cx="2803820" cy="697428"/>
      </dsp:txXfrm>
    </dsp:sp>
    <dsp:sp modelId="{E812C457-96E6-4988-A94E-92A68BF7260C}">
      <dsp:nvSpPr>
        <dsp:cNvPr id="0" name=""/>
        <dsp:cNvSpPr/>
      </dsp:nvSpPr>
      <dsp:spPr>
        <a:xfrm rot="5397513">
          <a:off x="4608988" y="2156991"/>
          <a:ext cx="124565"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F6C0FF-2874-4FD3-9FDD-3DEBD8B0778A}">
      <dsp:nvSpPr>
        <dsp:cNvPr id="0" name=""/>
        <dsp:cNvSpPr/>
      </dsp:nvSpPr>
      <dsp:spPr>
        <a:xfrm>
          <a:off x="3248159" y="2343839"/>
          <a:ext cx="2847216" cy="112238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Notify parents/carers of child with knife and parents/carers of child who has been threatened with a weapon.  Notify LA via Gillian Barrat on email.  Gillian Barratt</a:t>
          </a:r>
          <a:r>
            <a:rPr lang="en-US" sz="950" kern="1200">
              <a:solidFill>
                <a:sysClr val="windowText" lastClr="000000"/>
              </a:solidFill>
              <a:latin typeface="Century Gothic" panose="020B0502020202020204" pitchFamily="34" charset="0"/>
            </a:rPr>
            <a:t> will ensure all relevant officers are informed. </a:t>
          </a:r>
          <a:endParaRPr lang="en-US" sz="950" kern="1200">
            <a:latin typeface="Century Gothic" panose="020B0502020202020204" pitchFamily="34" charset="0"/>
          </a:endParaRPr>
        </a:p>
      </dsp:txBody>
      <dsp:txXfrm>
        <a:off x="3281032" y="2376712"/>
        <a:ext cx="2781470" cy="1056634"/>
      </dsp:txXfrm>
    </dsp:sp>
    <dsp:sp modelId="{0E45C773-6762-4FD0-8D8B-D7B6DA04278C}">
      <dsp:nvSpPr>
        <dsp:cNvPr id="0" name=""/>
        <dsp:cNvSpPr/>
      </dsp:nvSpPr>
      <dsp:spPr>
        <a:xfrm rot="5398407">
          <a:off x="4609823" y="3528481"/>
          <a:ext cx="124523" cy="12456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4B2F0A-FDFB-44F6-B52D-20107E8BE23A}">
      <dsp:nvSpPr>
        <dsp:cNvPr id="0" name=""/>
        <dsp:cNvSpPr/>
      </dsp:nvSpPr>
      <dsp:spPr>
        <a:xfrm>
          <a:off x="3248783" y="3715309"/>
          <a:ext cx="2847216" cy="1071991"/>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latin typeface="Century Gothic" panose="020B0502020202020204" pitchFamily="34" charset="0"/>
            </a:rPr>
            <a:t>HT</a:t>
          </a:r>
          <a:r>
            <a:rPr lang="en-US" sz="950" kern="1200" baseline="0">
              <a:latin typeface="Century Gothic" panose="020B0502020202020204" pitchFamily="34" charset="0"/>
            </a:rPr>
            <a:t> undertakes Fixed Term Exclusion and policy enacted as to whether Permanent Exclusion follows. </a:t>
          </a:r>
          <a:endParaRPr lang="en-US" sz="950" kern="1200">
            <a:latin typeface="Century Gothic" panose="020B0502020202020204" pitchFamily="34" charset="0"/>
          </a:endParaRPr>
        </a:p>
      </dsp:txBody>
      <dsp:txXfrm>
        <a:off x="3280181" y="3746707"/>
        <a:ext cx="2784420" cy="10091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27143-777A-4778-9251-B334ACC04DF9}">
      <dsp:nvSpPr>
        <dsp:cNvPr id="0" name=""/>
        <dsp:cNvSpPr/>
      </dsp:nvSpPr>
      <dsp:spPr>
        <a:xfrm>
          <a:off x="1477" y="392948"/>
          <a:ext cx="2847216" cy="71180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Staff are notified or suspect that a child has a weapon either through phone call from the public or notified by another child or member of staff.</a:t>
          </a:r>
        </a:p>
      </dsp:txBody>
      <dsp:txXfrm>
        <a:off x="22325" y="413796"/>
        <a:ext cx="2805520" cy="670108"/>
      </dsp:txXfrm>
    </dsp:sp>
    <dsp:sp modelId="{2B5A431C-8DA8-48AD-A265-1BC73ADC3D64}">
      <dsp:nvSpPr>
        <dsp:cNvPr id="0" name=""/>
        <dsp:cNvSpPr/>
      </dsp:nvSpPr>
      <dsp:spPr>
        <a:xfrm rot="5405059">
          <a:off x="1366875" y="1157506"/>
          <a:ext cx="115036"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5D19AF7E-42FA-45D9-BB81-F9E5358FB149}">
      <dsp:nvSpPr>
        <dsp:cNvPr id="0" name=""/>
        <dsp:cNvSpPr/>
      </dsp:nvSpPr>
      <dsp:spPr>
        <a:xfrm>
          <a:off x="0" y="1334825"/>
          <a:ext cx="2847216" cy="836597"/>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Headteacher and/or Deputy to be informed immediately. </a:t>
          </a:r>
        </a:p>
      </dsp:txBody>
      <dsp:txXfrm>
        <a:off x="24503" y="1359328"/>
        <a:ext cx="2798210" cy="787591"/>
      </dsp:txXfrm>
    </dsp:sp>
    <dsp:sp modelId="{005C8C2A-633D-439D-8776-4A0B19F85BDF}">
      <dsp:nvSpPr>
        <dsp:cNvPr id="0" name=""/>
        <dsp:cNvSpPr/>
      </dsp:nvSpPr>
      <dsp:spPr>
        <a:xfrm rot="5400000">
          <a:off x="1370854" y="2224176"/>
          <a:ext cx="105507"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A15F5912-2FD2-46FB-9F9E-ABED41CAEFF2}">
      <dsp:nvSpPr>
        <dsp:cNvPr id="0" name=""/>
        <dsp:cNvSpPr/>
      </dsp:nvSpPr>
      <dsp:spPr>
        <a:xfrm>
          <a:off x="0" y="2401496"/>
          <a:ext cx="2847216" cy="1016392"/>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Child to be searched as per DfE guidelines and school behaviour policy.</a:t>
          </a:r>
        </a:p>
      </dsp:txBody>
      <dsp:txXfrm>
        <a:off x="29769" y="2431265"/>
        <a:ext cx="2787678" cy="956854"/>
      </dsp:txXfrm>
    </dsp:sp>
    <dsp:sp modelId="{C2A638FB-D07C-4842-A6CD-19A3B9F6E73D}">
      <dsp:nvSpPr>
        <dsp:cNvPr id="0" name=""/>
        <dsp:cNvSpPr/>
      </dsp:nvSpPr>
      <dsp:spPr>
        <a:xfrm rot="5400000">
          <a:off x="1347041" y="3494455"/>
          <a:ext cx="153133"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5BCC256E-2FE4-44A2-BECE-E27CF522F84B}">
      <dsp:nvSpPr>
        <dsp:cNvPr id="0" name=""/>
        <dsp:cNvSpPr/>
      </dsp:nvSpPr>
      <dsp:spPr>
        <a:xfrm>
          <a:off x="0" y="3695587"/>
          <a:ext cx="2847216" cy="1215861"/>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b="0" kern="1200">
              <a:solidFill>
                <a:srgbClr val="FF0000"/>
              </a:solidFill>
              <a:latin typeface="Century Gothic" panose="020B0502020202020204" pitchFamily="34" charset="0"/>
              <a:ea typeface="+mn-ea"/>
              <a:cs typeface="+mn-cs"/>
            </a:rPr>
            <a:t>Parents informed and a </a:t>
          </a:r>
        </a:p>
        <a:p>
          <a:pPr lvl="0" algn="ctr" defTabSz="422275">
            <a:lnSpc>
              <a:spcPct val="90000"/>
            </a:lnSpc>
            <a:spcBef>
              <a:spcPct val="0"/>
            </a:spcBef>
            <a:spcAft>
              <a:spcPct val="35000"/>
            </a:spcAft>
          </a:pPr>
          <a:r>
            <a:rPr lang="en-US" sz="950" b="0" kern="1200">
              <a:solidFill>
                <a:srgbClr val="FF0000"/>
              </a:solidFill>
              <a:latin typeface="Century Gothic" panose="020B0502020202020204" pitchFamily="34" charset="0"/>
              <a:ea typeface="+mn-ea"/>
              <a:cs typeface="+mn-cs"/>
            </a:rPr>
            <a:t>descion if  to undertake a fixed term  exclusion  is made. * </a:t>
          </a:r>
          <a:r>
            <a:rPr lang="en-US" sz="950" kern="1200">
              <a:solidFill>
                <a:sysClr val="windowText" lastClr="000000">
                  <a:hueOff val="0"/>
                  <a:satOff val="0"/>
                  <a:lumOff val="0"/>
                  <a:alphaOff val="0"/>
                </a:sysClr>
              </a:solidFill>
              <a:latin typeface="Century Gothic" panose="020B0502020202020204" pitchFamily="34" charset="0"/>
              <a:ea typeface="+mn-ea"/>
              <a:cs typeface="+mn-cs"/>
            </a:rPr>
            <a:t>Headteachers will make a decision if a permanent exclusion will follow if a weapon has been brought in with clear intent to harm another member of the school community.</a:t>
          </a:r>
        </a:p>
      </dsp:txBody>
      <dsp:txXfrm>
        <a:off x="35611" y="3731198"/>
        <a:ext cx="2775994" cy="1144639"/>
      </dsp:txXfrm>
    </dsp:sp>
    <dsp:sp modelId="{EFD0A118-BC1B-481A-AE28-3F928AF18BC5}">
      <dsp:nvSpPr>
        <dsp:cNvPr id="0" name=""/>
        <dsp:cNvSpPr/>
      </dsp:nvSpPr>
      <dsp:spPr>
        <a:xfrm rot="5400000">
          <a:off x="1361323" y="4973734"/>
          <a:ext cx="124570"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6A6E3506-90B9-49FA-A57D-ECC6335AF5F1}">
      <dsp:nvSpPr>
        <dsp:cNvPr id="0" name=""/>
        <dsp:cNvSpPr/>
      </dsp:nvSpPr>
      <dsp:spPr>
        <a:xfrm>
          <a:off x="0" y="5160585"/>
          <a:ext cx="2847216" cy="752960"/>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Police to be notified in all cases of a dangerous weapon via 101.  </a:t>
          </a:r>
          <a:r>
            <a:rPr lang="en-US" sz="950" kern="1200">
              <a:solidFill>
                <a:srgbClr val="FF0000"/>
              </a:solidFill>
              <a:latin typeface="Century Gothic" panose="020B0502020202020204" pitchFamily="34" charset="0"/>
              <a:ea typeface="+mn-ea"/>
              <a:cs typeface="+mn-cs"/>
            </a:rPr>
            <a:t>Link campus based police officers from secondary schools  also to be contacted.</a:t>
          </a:r>
        </a:p>
      </dsp:txBody>
      <dsp:txXfrm>
        <a:off x="22053" y="5182638"/>
        <a:ext cx="2803110" cy="708854"/>
      </dsp:txXfrm>
    </dsp:sp>
    <dsp:sp modelId="{5DF2DA65-9634-4CE7-970F-1D05CE4FFB20}">
      <dsp:nvSpPr>
        <dsp:cNvPr id="0" name=""/>
        <dsp:cNvSpPr/>
      </dsp:nvSpPr>
      <dsp:spPr>
        <a:xfrm rot="5400000">
          <a:off x="1366088" y="5971065"/>
          <a:ext cx="115038"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148B6894-D3A3-4DA0-87D2-AB04F8206831}">
      <dsp:nvSpPr>
        <dsp:cNvPr id="0" name=""/>
        <dsp:cNvSpPr/>
      </dsp:nvSpPr>
      <dsp:spPr>
        <a:xfrm>
          <a:off x="0" y="6153150"/>
          <a:ext cx="2847216" cy="607154"/>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Weapon to be stored in a secure place until collected by police.</a:t>
          </a:r>
        </a:p>
      </dsp:txBody>
      <dsp:txXfrm>
        <a:off x="17783" y="6170933"/>
        <a:ext cx="2811650" cy="571588"/>
      </dsp:txXfrm>
    </dsp:sp>
    <dsp:sp modelId="{1CDB3AAE-1BC2-49AA-81D3-212A7B696951}">
      <dsp:nvSpPr>
        <dsp:cNvPr id="0" name=""/>
        <dsp:cNvSpPr/>
      </dsp:nvSpPr>
      <dsp:spPr>
        <a:xfrm>
          <a:off x="3247305" y="392948"/>
          <a:ext cx="2847216" cy="71180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Child produces a weapon with an immediate intent to use on another child or member of staff.</a:t>
          </a:r>
        </a:p>
      </dsp:txBody>
      <dsp:txXfrm>
        <a:off x="3268153" y="413796"/>
        <a:ext cx="2805520" cy="670108"/>
      </dsp:txXfrm>
    </dsp:sp>
    <dsp:sp modelId="{FE5FF437-D67A-43BD-BACC-F52B737F5148}">
      <dsp:nvSpPr>
        <dsp:cNvPr id="0" name=""/>
        <dsp:cNvSpPr/>
      </dsp:nvSpPr>
      <dsp:spPr>
        <a:xfrm rot="5400000">
          <a:off x="4608630" y="1167035"/>
          <a:ext cx="124565"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D442E911-CD94-4DA5-B47E-FE6C48AF2473}">
      <dsp:nvSpPr>
        <dsp:cNvPr id="0" name=""/>
        <dsp:cNvSpPr/>
      </dsp:nvSpPr>
      <dsp:spPr>
        <a:xfrm>
          <a:off x="3247305" y="1353883"/>
          <a:ext cx="2847216" cy="740824"/>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Headteacher or Deputy to ensure  999 called for immediate response. School Lockdown Policy to be initiated if appropriate.</a:t>
          </a:r>
        </a:p>
      </dsp:txBody>
      <dsp:txXfrm>
        <a:off x="3269003" y="1375581"/>
        <a:ext cx="2803820" cy="697428"/>
      </dsp:txXfrm>
    </dsp:sp>
    <dsp:sp modelId="{E812C457-96E6-4988-A94E-92A68BF7260C}">
      <dsp:nvSpPr>
        <dsp:cNvPr id="0" name=""/>
        <dsp:cNvSpPr/>
      </dsp:nvSpPr>
      <dsp:spPr>
        <a:xfrm rot="5397513">
          <a:off x="4608988" y="2156991"/>
          <a:ext cx="124565"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75F6C0FF-2874-4FD3-9FDD-3DEBD8B0778A}">
      <dsp:nvSpPr>
        <dsp:cNvPr id="0" name=""/>
        <dsp:cNvSpPr/>
      </dsp:nvSpPr>
      <dsp:spPr>
        <a:xfrm>
          <a:off x="3248159" y="2343839"/>
          <a:ext cx="2847216" cy="1122380"/>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Notify parents/carers of child with knife and parents/carers of child who has been threatened with a weapon.  Notify LA via Gillian Barrat on email.  Gillian Barratt</a:t>
          </a:r>
          <a:r>
            <a:rPr lang="en-US" sz="950" kern="1200">
              <a:solidFill>
                <a:sysClr val="windowText" lastClr="000000"/>
              </a:solidFill>
              <a:latin typeface="Century Gothic" panose="020B0502020202020204" pitchFamily="34" charset="0"/>
              <a:ea typeface="+mn-ea"/>
              <a:cs typeface="+mn-cs"/>
            </a:rPr>
            <a:t> will ensure all relevant officers are informed. </a:t>
          </a:r>
          <a:endParaRPr lang="en-US" sz="950" kern="1200">
            <a:solidFill>
              <a:sysClr val="windowText" lastClr="000000">
                <a:hueOff val="0"/>
                <a:satOff val="0"/>
                <a:lumOff val="0"/>
                <a:alphaOff val="0"/>
              </a:sysClr>
            </a:solidFill>
            <a:latin typeface="Century Gothic" panose="020B0502020202020204" pitchFamily="34" charset="0"/>
            <a:ea typeface="+mn-ea"/>
            <a:cs typeface="+mn-cs"/>
          </a:endParaRPr>
        </a:p>
      </dsp:txBody>
      <dsp:txXfrm>
        <a:off x="3281032" y="2376712"/>
        <a:ext cx="2781470" cy="1056634"/>
      </dsp:txXfrm>
    </dsp:sp>
    <dsp:sp modelId="{0E45C773-6762-4FD0-8D8B-D7B6DA04278C}">
      <dsp:nvSpPr>
        <dsp:cNvPr id="0" name=""/>
        <dsp:cNvSpPr/>
      </dsp:nvSpPr>
      <dsp:spPr>
        <a:xfrm rot="5398407">
          <a:off x="4609823" y="3528481"/>
          <a:ext cx="124523" cy="124565"/>
        </a:xfrm>
        <a:prstGeom prst="rightArrow">
          <a:avLst>
            <a:gd name="adj1" fmla="val 667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684B2F0A-FDFB-44F6-B52D-20107E8BE23A}">
      <dsp:nvSpPr>
        <dsp:cNvPr id="0" name=""/>
        <dsp:cNvSpPr/>
      </dsp:nvSpPr>
      <dsp:spPr>
        <a:xfrm>
          <a:off x="3248783" y="3715309"/>
          <a:ext cx="2847216" cy="1071991"/>
        </a:xfrm>
        <a:prstGeom prst="roundRect">
          <a:avLst>
            <a:gd name="adj" fmla="val 10000"/>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22275">
            <a:lnSpc>
              <a:spcPct val="90000"/>
            </a:lnSpc>
            <a:spcBef>
              <a:spcPct val="0"/>
            </a:spcBef>
            <a:spcAft>
              <a:spcPct val="35000"/>
            </a:spcAft>
          </a:pPr>
          <a:r>
            <a:rPr lang="en-US" sz="950" kern="1200">
              <a:solidFill>
                <a:sysClr val="windowText" lastClr="000000">
                  <a:hueOff val="0"/>
                  <a:satOff val="0"/>
                  <a:lumOff val="0"/>
                  <a:alphaOff val="0"/>
                </a:sysClr>
              </a:solidFill>
              <a:latin typeface="Century Gothic" panose="020B0502020202020204" pitchFamily="34" charset="0"/>
              <a:ea typeface="+mn-ea"/>
              <a:cs typeface="+mn-cs"/>
            </a:rPr>
            <a:t>HT</a:t>
          </a:r>
          <a:r>
            <a:rPr lang="en-US" sz="950" kern="1200" baseline="0">
              <a:solidFill>
                <a:sysClr val="windowText" lastClr="000000">
                  <a:hueOff val="0"/>
                  <a:satOff val="0"/>
                  <a:lumOff val="0"/>
                  <a:alphaOff val="0"/>
                </a:sysClr>
              </a:solidFill>
              <a:latin typeface="Century Gothic" panose="020B0502020202020204" pitchFamily="34" charset="0"/>
              <a:ea typeface="+mn-ea"/>
              <a:cs typeface="+mn-cs"/>
            </a:rPr>
            <a:t> undertakes Fixed Term Exclusion and policy enacted as to whether Permanent Exclusion follows. </a:t>
          </a:r>
          <a:endParaRPr lang="en-US" sz="950" kern="1200">
            <a:solidFill>
              <a:sysClr val="windowText" lastClr="000000">
                <a:hueOff val="0"/>
                <a:satOff val="0"/>
                <a:lumOff val="0"/>
                <a:alphaOff val="0"/>
              </a:sysClr>
            </a:solidFill>
            <a:latin typeface="Century Gothic" panose="020B0502020202020204" pitchFamily="34" charset="0"/>
            <a:ea typeface="+mn-ea"/>
            <a:cs typeface="+mn-cs"/>
          </a:endParaRPr>
        </a:p>
      </dsp:txBody>
      <dsp:txXfrm>
        <a:off x="3280181" y="3746707"/>
        <a:ext cx="2784420" cy="100919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A6F2-08D6-4DE4-AA2A-E503881D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Allen</dc:creator>
  <cp:keywords/>
  <dc:description/>
  <cp:lastModifiedBy>Mike McGrail</cp:lastModifiedBy>
  <cp:revision>2</cp:revision>
  <dcterms:created xsi:type="dcterms:W3CDTF">2021-09-16T11:25:00Z</dcterms:created>
  <dcterms:modified xsi:type="dcterms:W3CDTF">2021-09-16T11:25:00Z</dcterms:modified>
</cp:coreProperties>
</file>