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34" w:type="dxa"/>
        <w:tblLayout w:type="fixed"/>
        <w:tblLook w:val="04A0" w:firstRow="1" w:lastRow="0" w:firstColumn="1" w:lastColumn="0" w:noHBand="0" w:noVBand="1"/>
      </w:tblPr>
      <w:tblGrid>
        <w:gridCol w:w="1019"/>
        <w:gridCol w:w="3938"/>
        <w:gridCol w:w="4536"/>
        <w:gridCol w:w="3827"/>
        <w:gridCol w:w="2835"/>
        <w:gridCol w:w="2977"/>
        <w:gridCol w:w="3402"/>
      </w:tblGrid>
      <w:tr w:rsidR="00173051" w:rsidRPr="00173051" w:rsidTr="00712F48">
        <w:trPr>
          <w:trHeight w:val="674"/>
        </w:trPr>
        <w:tc>
          <w:tcPr>
            <w:tcW w:w="1019" w:type="dxa"/>
          </w:tcPr>
          <w:p w:rsidR="00173051" w:rsidRPr="00173051" w:rsidRDefault="00173051" w:rsidP="00173051">
            <w:pPr>
              <w:jc w:val="center"/>
              <w:rPr>
                <w:rFonts w:ascii="NTPreCursive" w:hAnsi="NTPreCursive" w:cs="Calibri"/>
                <w:color w:val="7030A0"/>
                <w:sz w:val="32"/>
              </w:rPr>
            </w:pPr>
          </w:p>
        </w:tc>
        <w:tc>
          <w:tcPr>
            <w:tcW w:w="3938" w:type="dxa"/>
          </w:tcPr>
          <w:p w:rsidR="00173051" w:rsidRPr="00173051" w:rsidRDefault="00173051" w:rsidP="00D869E3">
            <w:pPr>
              <w:jc w:val="center"/>
              <w:rPr>
                <w:rFonts w:ascii="NTPreCursive" w:hAnsi="NTPreCursive" w:cs="Calibri"/>
                <w:color w:val="7030A0"/>
                <w:sz w:val="32"/>
              </w:rPr>
            </w:pPr>
            <w:r w:rsidRPr="00173051">
              <w:rPr>
                <w:rFonts w:ascii="NTPreCursive" w:hAnsi="NTPreCursive" w:cs="Calibri"/>
                <w:color w:val="7030A0"/>
                <w:sz w:val="32"/>
              </w:rPr>
              <w:t>Autumn 1</w:t>
            </w:r>
          </w:p>
        </w:tc>
        <w:tc>
          <w:tcPr>
            <w:tcW w:w="4536" w:type="dxa"/>
          </w:tcPr>
          <w:p w:rsidR="00173051" w:rsidRPr="00173051" w:rsidRDefault="00173051" w:rsidP="00D869E3">
            <w:pPr>
              <w:jc w:val="center"/>
              <w:rPr>
                <w:rFonts w:ascii="NTPreCursive" w:hAnsi="NTPreCursive" w:cs="Calibri"/>
                <w:color w:val="7030A0"/>
                <w:sz w:val="32"/>
              </w:rPr>
            </w:pPr>
            <w:r w:rsidRPr="00173051">
              <w:rPr>
                <w:rFonts w:ascii="NTPreCursive" w:hAnsi="NTPreCursive" w:cs="Calibri"/>
                <w:color w:val="7030A0"/>
                <w:sz w:val="32"/>
              </w:rPr>
              <w:t>Autumn 2</w:t>
            </w:r>
          </w:p>
        </w:tc>
        <w:tc>
          <w:tcPr>
            <w:tcW w:w="3827" w:type="dxa"/>
          </w:tcPr>
          <w:p w:rsidR="00173051" w:rsidRPr="00173051" w:rsidRDefault="00173051" w:rsidP="00D869E3">
            <w:pPr>
              <w:jc w:val="center"/>
              <w:rPr>
                <w:rFonts w:ascii="NTPreCursive" w:hAnsi="NTPreCursive" w:cs="Calibri"/>
                <w:color w:val="7030A0"/>
                <w:sz w:val="32"/>
              </w:rPr>
            </w:pPr>
            <w:r w:rsidRPr="00173051">
              <w:rPr>
                <w:rFonts w:ascii="NTPreCursive" w:hAnsi="NTPreCursive" w:cs="Calibri"/>
                <w:color w:val="7030A0"/>
                <w:sz w:val="32"/>
              </w:rPr>
              <w:t>Spring 1</w:t>
            </w:r>
          </w:p>
        </w:tc>
        <w:tc>
          <w:tcPr>
            <w:tcW w:w="2835" w:type="dxa"/>
          </w:tcPr>
          <w:p w:rsidR="00173051" w:rsidRPr="00173051" w:rsidRDefault="00173051" w:rsidP="00D869E3">
            <w:pPr>
              <w:jc w:val="center"/>
              <w:rPr>
                <w:rFonts w:ascii="NTPreCursive" w:hAnsi="NTPreCursive" w:cs="Calibri"/>
                <w:color w:val="7030A0"/>
                <w:sz w:val="32"/>
              </w:rPr>
            </w:pPr>
            <w:r w:rsidRPr="00173051">
              <w:rPr>
                <w:rFonts w:ascii="NTPreCursive" w:hAnsi="NTPreCursive" w:cs="Calibri"/>
                <w:color w:val="7030A0"/>
                <w:sz w:val="32"/>
              </w:rPr>
              <w:t>Spring 2</w:t>
            </w:r>
          </w:p>
        </w:tc>
        <w:tc>
          <w:tcPr>
            <w:tcW w:w="2977" w:type="dxa"/>
          </w:tcPr>
          <w:p w:rsidR="00173051" w:rsidRPr="00173051" w:rsidRDefault="00173051" w:rsidP="00D869E3">
            <w:pPr>
              <w:jc w:val="center"/>
              <w:rPr>
                <w:rFonts w:ascii="NTPreCursive" w:hAnsi="NTPreCursive" w:cs="Calibri"/>
                <w:color w:val="7030A0"/>
                <w:sz w:val="32"/>
              </w:rPr>
            </w:pPr>
            <w:r w:rsidRPr="00173051">
              <w:rPr>
                <w:rFonts w:ascii="NTPreCursive" w:hAnsi="NTPreCursive" w:cs="Calibri"/>
                <w:color w:val="7030A0"/>
                <w:sz w:val="32"/>
              </w:rPr>
              <w:t>Summer 1</w:t>
            </w:r>
          </w:p>
        </w:tc>
        <w:tc>
          <w:tcPr>
            <w:tcW w:w="3402" w:type="dxa"/>
          </w:tcPr>
          <w:p w:rsidR="00173051" w:rsidRPr="00173051" w:rsidRDefault="00173051" w:rsidP="00D869E3">
            <w:pPr>
              <w:jc w:val="center"/>
              <w:rPr>
                <w:rFonts w:ascii="NTPreCursive" w:hAnsi="NTPreCursive" w:cs="Calibri"/>
                <w:color w:val="7030A0"/>
                <w:sz w:val="32"/>
              </w:rPr>
            </w:pPr>
            <w:r w:rsidRPr="00173051">
              <w:rPr>
                <w:rFonts w:ascii="NTPreCursive" w:hAnsi="NTPreCursive" w:cs="Calibri"/>
                <w:color w:val="7030A0"/>
                <w:sz w:val="32"/>
              </w:rPr>
              <w:t>Summer 2</w:t>
            </w:r>
          </w:p>
        </w:tc>
      </w:tr>
      <w:tr w:rsidR="0041619A" w:rsidRPr="0041619A" w:rsidTr="00712F48">
        <w:trPr>
          <w:trHeight w:val="1079"/>
        </w:trPr>
        <w:tc>
          <w:tcPr>
            <w:tcW w:w="1019" w:type="dxa"/>
          </w:tcPr>
          <w:p w:rsidR="0041619A" w:rsidRDefault="0041619A" w:rsidP="0041619A">
            <w:pPr>
              <w:jc w:val="center"/>
              <w:rPr>
                <w:rFonts w:ascii="NTPreCursive" w:hAnsi="NTPreCursive" w:cs="Calibri"/>
                <w:sz w:val="32"/>
              </w:rPr>
            </w:pPr>
          </w:p>
          <w:p w:rsidR="0041619A" w:rsidRDefault="0041619A" w:rsidP="0041619A">
            <w:pPr>
              <w:jc w:val="center"/>
              <w:rPr>
                <w:rFonts w:ascii="NTPreCursive" w:hAnsi="NTPreCursive" w:cs="Calibri"/>
                <w:sz w:val="32"/>
              </w:rPr>
            </w:pPr>
          </w:p>
          <w:p w:rsidR="0041619A" w:rsidRDefault="0041619A" w:rsidP="0041619A">
            <w:pPr>
              <w:jc w:val="center"/>
              <w:rPr>
                <w:rFonts w:ascii="NTPreCursive" w:hAnsi="NTPreCursive" w:cs="Calibri"/>
                <w:sz w:val="32"/>
              </w:rPr>
            </w:pPr>
          </w:p>
          <w:p w:rsidR="0041619A" w:rsidRDefault="0041619A" w:rsidP="0041619A">
            <w:pPr>
              <w:jc w:val="center"/>
              <w:rPr>
                <w:rFonts w:ascii="NTPreCursive" w:hAnsi="NTPreCursive" w:cs="Calibri"/>
                <w:sz w:val="32"/>
              </w:rPr>
            </w:pPr>
          </w:p>
          <w:p w:rsidR="0041619A" w:rsidRDefault="0041619A" w:rsidP="0041619A">
            <w:pPr>
              <w:jc w:val="center"/>
              <w:rPr>
                <w:rFonts w:ascii="NTPreCursive" w:hAnsi="NTPreCursive" w:cs="Calibri"/>
                <w:sz w:val="32"/>
              </w:rPr>
            </w:pPr>
          </w:p>
          <w:p w:rsidR="0041619A" w:rsidRDefault="0041619A" w:rsidP="0041619A">
            <w:pPr>
              <w:jc w:val="center"/>
              <w:rPr>
                <w:rFonts w:ascii="NTPreCursive" w:hAnsi="NTPreCursive" w:cs="Calibri"/>
                <w:sz w:val="32"/>
              </w:rPr>
            </w:pPr>
          </w:p>
          <w:p w:rsidR="0041619A" w:rsidRDefault="0041619A" w:rsidP="0041619A">
            <w:pPr>
              <w:jc w:val="center"/>
              <w:rPr>
                <w:rFonts w:ascii="NTPreCursive" w:hAnsi="NTPreCursive" w:cs="Calibri"/>
                <w:sz w:val="32"/>
              </w:rPr>
            </w:pPr>
          </w:p>
          <w:p w:rsidR="0041619A" w:rsidRDefault="0041619A" w:rsidP="0041619A">
            <w:pPr>
              <w:jc w:val="center"/>
              <w:rPr>
                <w:rFonts w:ascii="NTPreCursive" w:hAnsi="NTPreCursive" w:cs="Calibri"/>
                <w:sz w:val="32"/>
              </w:rPr>
            </w:pPr>
          </w:p>
          <w:p w:rsidR="0041619A" w:rsidRDefault="0041619A" w:rsidP="0041619A">
            <w:pPr>
              <w:jc w:val="center"/>
              <w:rPr>
                <w:rFonts w:ascii="NTPreCursive" w:hAnsi="NTPreCursive" w:cs="Calibri"/>
                <w:sz w:val="32"/>
              </w:rPr>
            </w:pPr>
          </w:p>
          <w:p w:rsidR="0041619A" w:rsidRPr="00712F48" w:rsidRDefault="0041619A" w:rsidP="0041619A">
            <w:pPr>
              <w:jc w:val="center"/>
              <w:rPr>
                <w:rFonts w:ascii="NTPreCursive" w:hAnsi="NTPreCursive" w:cs="Calibri"/>
                <w:sz w:val="32"/>
              </w:rPr>
            </w:pPr>
            <w:r>
              <w:rPr>
                <w:rFonts w:ascii="NTPreCursive" w:hAnsi="NTPreCursive" w:cs="Calibri"/>
                <w:sz w:val="32"/>
              </w:rPr>
              <w:t>YEAR TWO</w:t>
            </w:r>
          </w:p>
          <w:p w:rsidR="0041619A" w:rsidRPr="00173051" w:rsidRDefault="0041619A" w:rsidP="0041619A">
            <w:pPr>
              <w:jc w:val="center"/>
              <w:rPr>
                <w:rFonts w:ascii="NTPreCursive" w:hAnsi="NTPreCursive" w:cs="Calibri"/>
                <w:sz w:val="32"/>
              </w:rPr>
            </w:pPr>
          </w:p>
        </w:tc>
        <w:tc>
          <w:tcPr>
            <w:tcW w:w="3938" w:type="dxa"/>
          </w:tcPr>
          <w:p w:rsidR="0041619A" w:rsidRPr="0041619A" w:rsidRDefault="0041619A" w:rsidP="0041619A">
            <w:pPr>
              <w:rPr>
                <w:rFonts w:ascii="NTPreCursive" w:hAnsi="NTPreCursive" w:cs="Calibri"/>
                <w:b/>
                <w:color w:val="FF6600"/>
                <w:sz w:val="32"/>
                <w:szCs w:val="32"/>
                <w:u w:val="single"/>
              </w:rPr>
            </w:pPr>
            <w:r w:rsidRPr="0041619A">
              <w:rPr>
                <w:rFonts w:ascii="NTPreCursive" w:hAnsi="NTPreCursive" w:cs="Calibri"/>
                <w:b/>
                <w:sz w:val="32"/>
                <w:szCs w:val="32"/>
                <w:u w:val="single"/>
              </w:rPr>
              <w:t xml:space="preserve">Materials </w:t>
            </w:r>
            <w:r w:rsidRPr="0041619A">
              <w:rPr>
                <w:rFonts w:ascii="NTPreCursive" w:hAnsi="NTPreCursive" w:cs="Calibri"/>
                <w:b/>
                <w:color w:val="FF6600"/>
                <w:sz w:val="32"/>
                <w:szCs w:val="32"/>
                <w:u w:val="single"/>
              </w:rPr>
              <w:t xml:space="preserve">Chemistry </w:t>
            </w:r>
          </w:p>
          <w:p w:rsidR="0041619A" w:rsidRPr="0041619A" w:rsidRDefault="0041619A" w:rsidP="0041619A">
            <w:pPr>
              <w:rPr>
                <w:rFonts w:ascii="NTPreCursive" w:hAnsi="NTPreCursive" w:cs="Calibri"/>
                <w:b/>
                <w:color w:val="FF6600"/>
                <w:sz w:val="32"/>
                <w:szCs w:val="32"/>
                <w:u w:val="single"/>
              </w:rPr>
            </w:pPr>
            <w:r w:rsidRPr="0041619A">
              <w:rPr>
                <w:rFonts w:ascii="NTPreCursive" w:hAnsi="NTPreCursive" w:cs="Calibri"/>
                <w:color w:val="00B050"/>
                <w:sz w:val="32"/>
                <w:szCs w:val="32"/>
              </w:rPr>
              <w:t xml:space="preserve">1) Identify and compare the suitability of a variety of everyday materials, including wood, metal, plastic, glass, brick, rock, paper and cardboard for particular uses. </w:t>
            </w:r>
            <w:bookmarkStart w:id="0" w:name="_GoBack"/>
            <w:bookmarkEnd w:id="0"/>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2) Find out how the shapes of solid objects made from some materials can be changed by squashing, bending, twisting and stretching</w:t>
            </w:r>
          </w:p>
          <w:p w:rsidR="0041619A" w:rsidRPr="0041619A" w:rsidRDefault="0041619A" w:rsidP="0041619A">
            <w:pPr>
              <w:rPr>
                <w:rFonts w:ascii="NTPreCursive" w:hAnsi="NTPreCursive" w:cs="Calibri"/>
                <w:color w:val="FF0000"/>
                <w:sz w:val="32"/>
                <w:szCs w:val="32"/>
              </w:rPr>
            </w:pPr>
            <w:r w:rsidRPr="0041619A">
              <w:rPr>
                <w:rFonts w:ascii="NTPreCursive" w:hAnsi="NTPreCursive" w:cs="Calibri"/>
                <w:b/>
                <w:bCs/>
                <w:color w:val="FF0000"/>
                <w:sz w:val="32"/>
                <w:szCs w:val="32"/>
                <w:u w:val="single"/>
              </w:rPr>
              <w:t xml:space="preserve">Key Vocabulary: </w:t>
            </w:r>
          </w:p>
          <w:p w:rsidR="0041619A" w:rsidRPr="0041619A" w:rsidRDefault="0041619A" w:rsidP="0041619A">
            <w:pPr>
              <w:rPr>
                <w:rFonts w:ascii="NTPreCursive" w:hAnsi="NTPreCursive" w:cs="Calibri"/>
                <w:color w:val="FF0000"/>
                <w:sz w:val="32"/>
                <w:szCs w:val="32"/>
              </w:rPr>
            </w:pPr>
            <w:r w:rsidRPr="0041619A">
              <w:rPr>
                <w:rFonts w:ascii="NTPreCursive" w:hAnsi="NTPreCursive" w:cs="Calibri"/>
                <w:b/>
                <w:bCs/>
                <w:color w:val="FF0000"/>
                <w:sz w:val="32"/>
                <w:szCs w:val="32"/>
              </w:rPr>
              <w:t>Materials –</w:t>
            </w:r>
            <w:r w:rsidRPr="0041619A">
              <w:rPr>
                <w:rFonts w:ascii="NTPreCursive" w:hAnsi="NTPreCursive" w:cs="Calibri"/>
                <w:color w:val="FF0000"/>
                <w:sz w:val="32"/>
                <w:szCs w:val="32"/>
              </w:rPr>
              <w:t xml:space="preserve"> wood, plastic, glass, metal, water, rock, brick, paper, fabric, card, rubber </w:t>
            </w:r>
          </w:p>
          <w:p w:rsidR="0041619A" w:rsidRPr="0041619A" w:rsidRDefault="0041619A" w:rsidP="0041619A">
            <w:pPr>
              <w:rPr>
                <w:rFonts w:ascii="NTPreCursive" w:hAnsi="NTPreCursive" w:cs="Calibri"/>
                <w:color w:val="FF0000"/>
                <w:sz w:val="32"/>
                <w:szCs w:val="32"/>
              </w:rPr>
            </w:pPr>
            <w:r w:rsidRPr="0041619A">
              <w:rPr>
                <w:rFonts w:ascii="NTPreCursive" w:hAnsi="NTPreCursive" w:cs="Calibri"/>
                <w:b/>
                <w:bCs/>
                <w:color w:val="FF0000"/>
                <w:sz w:val="32"/>
                <w:szCs w:val="32"/>
              </w:rPr>
              <w:t>Properties</w:t>
            </w:r>
            <w:r w:rsidRPr="0041619A">
              <w:rPr>
                <w:rFonts w:ascii="NTPreCursive" w:hAnsi="NTPreCursive" w:cs="Calibri"/>
                <w:color w:val="FF0000"/>
                <w:sz w:val="32"/>
                <w:szCs w:val="32"/>
              </w:rPr>
              <w:t xml:space="preserve"> – rough/smooth, flexible/rigid, strong/weak reflective/non-reflective, transparent/translucent/opaque</w:t>
            </w:r>
          </w:p>
          <w:p w:rsidR="0041619A" w:rsidRPr="0041619A" w:rsidRDefault="0041619A" w:rsidP="0041619A">
            <w:pPr>
              <w:rPr>
                <w:rFonts w:ascii="NTPreCursive" w:hAnsi="NTPreCursive" w:cs="Calibri"/>
                <w:color w:val="FF0000"/>
                <w:sz w:val="32"/>
                <w:szCs w:val="32"/>
              </w:rPr>
            </w:pPr>
            <w:r w:rsidRPr="0041619A">
              <w:rPr>
                <w:rFonts w:ascii="NTPreCursive" w:hAnsi="NTPreCursive" w:cs="Calibri"/>
                <w:b/>
                <w:bCs/>
                <w:color w:val="FF0000"/>
                <w:sz w:val="32"/>
                <w:szCs w:val="32"/>
              </w:rPr>
              <w:t>Changing Shape</w:t>
            </w:r>
            <w:r w:rsidRPr="0041619A">
              <w:rPr>
                <w:rFonts w:ascii="NTPreCursive" w:hAnsi="NTPreCursive" w:cs="Calibri"/>
                <w:color w:val="FF0000"/>
                <w:sz w:val="32"/>
                <w:szCs w:val="32"/>
              </w:rPr>
              <w:t xml:space="preserve"> - squashing, bending, twisting and stretching, pushing and pulling </w:t>
            </w:r>
          </w:p>
          <w:p w:rsidR="0041619A" w:rsidRPr="0041619A" w:rsidRDefault="0041619A" w:rsidP="0041619A">
            <w:pPr>
              <w:rPr>
                <w:rFonts w:ascii="NTPreCursive" w:hAnsi="NTPreCursive" w:cs="Calibri"/>
                <w:b/>
                <w:color w:val="0070C0"/>
                <w:sz w:val="32"/>
                <w:szCs w:val="32"/>
                <w:u w:val="single"/>
              </w:rPr>
            </w:pPr>
            <w:r w:rsidRPr="0041619A">
              <w:rPr>
                <w:rFonts w:ascii="NTPreCursive" w:hAnsi="NTPreCursive" w:cs="Calibri"/>
                <w:b/>
                <w:color w:val="0070C0"/>
                <w:sz w:val="32"/>
                <w:szCs w:val="32"/>
                <w:u w:val="single"/>
              </w:rPr>
              <w:t>Working scientifically</w:t>
            </w:r>
          </w:p>
          <w:p w:rsidR="0041619A" w:rsidRPr="0041619A" w:rsidRDefault="0041619A" w:rsidP="0041619A">
            <w:pPr>
              <w:rPr>
                <w:rFonts w:ascii="NTPreCursive" w:hAnsi="NTPreCursive" w:cs="Calibri"/>
                <w:b/>
                <w:color w:val="0070C0"/>
                <w:sz w:val="32"/>
                <w:szCs w:val="32"/>
                <w:u w:val="single"/>
              </w:rPr>
            </w:pPr>
            <w:r w:rsidRPr="0041619A">
              <w:rPr>
                <w:rFonts w:ascii="NTPreCursive" w:hAnsi="NTPreCursive" w:cs="Calibri"/>
                <w:color w:val="0070C0"/>
                <w:sz w:val="32"/>
                <w:szCs w:val="32"/>
              </w:rPr>
              <w:t xml:space="preserve">Observing closely using simple equipment. Performing simple tests. Identifying and classifying </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   </w:t>
            </w:r>
          </w:p>
          <w:p w:rsidR="0041619A" w:rsidRPr="0041619A" w:rsidRDefault="0041619A" w:rsidP="0041619A">
            <w:pPr>
              <w:rPr>
                <w:rFonts w:ascii="NTPreCursive" w:hAnsi="NTPreCursive" w:cs="Calibri"/>
                <w:b/>
                <w:sz w:val="32"/>
                <w:szCs w:val="32"/>
                <w:u w:val="single"/>
              </w:rPr>
            </w:pPr>
          </w:p>
        </w:tc>
        <w:tc>
          <w:tcPr>
            <w:tcW w:w="4536" w:type="dxa"/>
          </w:tcPr>
          <w:p w:rsidR="0041619A" w:rsidRPr="0041619A" w:rsidRDefault="0041619A" w:rsidP="0041619A">
            <w:pPr>
              <w:rPr>
                <w:rFonts w:ascii="NTPreCursive" w:hAnsi="NTPreCursive" w:cs="Calibri"/>
                <w:b/>
                <w:sz w:val="32"/>
                <w:szCs w:val="32"/>
                <w:u w:val="single"/>
              </w:rPr>
            </w:pPr>
            <w:r w:rsidRPr="0041619A">
              <w:rPr>
                <w:rFonts w:ascii="NTPreCursive" w:hAnsi="NTPreCursive" w:cs="Calibri"/>
                <w:b/>
                <w:sz w:val="32"/>
                <w:szCs w:val="32"/>
                <w:u w:val="single"/>
              </w:rPr>
              <w:t xml:space="preserve">Animals including humans. </w:t>
            </w:r>
            <w:r w:rsidRPr="0041619A">
              <w:rPr>
                <w:rFonts w:ascii="NTPreCursive" w:hAnsi="NTPreCursive" w:cs="Calibri"/>
                <w:b/>
                <w:color w:val="FF6600"/>
                <w:sz w:val="32"/>
                <w:szCs w:val="32"/>
                <w:u w:val="single"/>
              </w:rPr>
              <w:t>Biology</w:t>
            </w:r>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 xml:space="preserve">1) Notice that animals, including humans, have offspring which grow into adults </w:t>
            </w:r>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2) Find out about and describe the basic needs of animals, including humans, for survival (water, food and air)</w:t>
            </w:r>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 xml:space="preserve">Describe the importance for humans of exercise, eating the right amounts of different types of food, and hygiene. </w:t>
            </w:r>
          </w:p>
          <w:p w:rsidR="0041619A" w:rsidRPr="0041619A" w:rsidRDefault="0041619A" w:rsidP="0041619A">
            <w:pPr>
              <w:rPr>
                <w:rFonts w:ascii="NTPreCursive" w:hAnsi="NTPreCursive" w:cs="Calibri"/>
                <w:color w:val="FF0000"/>
                <w:sz w:val="32"/>
                <w:szCs w:val="32"/>
                <w:u w:val="single"/>
              </w:rPr>
            </w:pPr>
            <w:r w:rsidRPr="0041619A">
              <w:rPr>
                <w:rFonts w:ascii="NTPreCursive" w:hAnsi="NTPreCursive" w:cs="Calibri"/>
                <w:b/>
                <w:bCs/>
                <w:color w:val="FF0000"/>
                <w:sz w:val="32"/>
                <w:szCs w:val="32"/>
                <w:u w:val="single"/>
              </w:rPr>
              <w:t>Key vocabulary:</w:t>
            </w:r>
          </w:p>
          <w:p w:rsidR="0041619A" w:rsidRPr="0041619A" w:rsidRDefault="0041619A" w:rsidP="0041619A">
            <w:pPr>
              <w:rPr>
                <w:rFonts w:ascii="NTPreCursive" w:hAnsi="NTPreCursive" w:cs="Calibri"/>
                <w:color w:val="FF0000"/>
                <w:sz w:val="32"/>
                <w:szCs w:val="32"/>
              </w:rPr>
            </w:pPr>
            <w:r w:rsidRPr="0041619A">
              <w:rPr>
                <w:rFonts w:ascii="NTPreCursive" w:hAnsi="NTPreCursive" w:cs="Calibri"/>
                <w:color w:val="FF0000"/>
                <w:sz w:val="32"/>
                <w:szCs w:val="32"/>
              </w:rPr>
              <w:t>Offspring, Reproduction, Growth, Child, Young/Old stages (examples - chick/hen, baby/child/adult, caterpillar/butterfly), Exercise, Heartbeat, Pulse, Breathing, Hygiene, Germs, Disease, Nutrition, Food types (examples – meat, fish, vegetables, bread, rice, pasta)</w:t>
            </w:r>
          </w:p>
          <w:p w:rsidR="0041619A" w:rsidRPr="0041619A" w:rsidRDefault="0041619A" w:rsidP="0041619A">
            <w:pPr>
              <w:rPr>
                <w:rFonts w:ascii="NTPreCursive" w:hAnsi="NTPreCursive" w:cs="Calibri"/>
                <w:b/>
                <w:color w:val="0070C0"/>
                <w:sz w:val="32"/>
                <w:szCs w:val="32"/>
                <w:u w:val="single"/>
              </w:rPr>
            </w:pPr>
            <w:r w:rsidRPr="0041619A">
              <w:rPr>
                <w:rFonts w:ascii="NTPreCursive" w:hAnsi="NTPreCursive" w:cs="Calibri"/>
                <w:b/>
                <w:color w:val="0070C0"/>
                <w:sz w:val="32"/>
                <w:szCs w:val="32"/>
                <w:u w:val="single"/>
              </w:rPr>
              <w:t>Working scientifically</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Observing closely using simple equipment. Performing simple tests. Identifying and classifying. Using observations and ideas to suggest answers to questions. Gathering and recording data to help in answering questions.  </w:t>
            </w:r>
          </w:p>
          <w:p w:rsidR="0041619A" w:rsidRPr="0041619A" w:rsidRDefault="0041619A" w:rsidP="0041619A">
            <w:pPr>
              <w:rPr>
                <w:rFonts w:ascii="NTPreCursive" w:hAnsi="NTPreCursive" w:cs="Calibri"/>
                <w:b/>
                <w:sz w:val="32"/>
                <w:szCs w:val="32"/>
                <w:u w:val="single"/>
              </w:rPr>
            </w:pPr>
          </w:p>
        </w:tc>
        <w:tc>
          <w:tcPr>
            <w:tcW w:w="3827" w:type="dxa"/>
          </w:tcPr>
          <w:p w:rsidR="0041619A" w:rsidRPr="0041619A" w:rsidRDefault="0041619A" w:rsidP="0041619A">
            <w:pPr>
              <w:rPr>
                <w:rFonts w:ascii="NTPreCursive" w:hAnsi="NTPreCursive" w:cs="Calibri"/>
                <w:b/>
                <w:sz w:val="32"/>
                <w:szCs w:val="32"/>
                <w:u w:val="single"/>
              </w:rPr>
            </w:pPr>
            <w:r w:rsidRPr="0041619A">
              <w:rPr>
                <w:rFonts w:ascii="NTPreCursive" w:hAnsi="NTPreCursive" w:cs="Calibri"/>
                <w:b/>
                <w:sz w:val="32"/>
                <w:szCs w:val="32"/>
                <w:u w:val="single"/>
              </w:rPr>
              <w:t xml:space="preserve">Plants </w:t>
            </w:r>
            <w:r w:rsidRPr="0041619A">
              <w:rPr>
                <w:rFonts w:ascii="NTPreCursive" w:hAnsi="NTPreCursive" w:cs="Calibri"/>
                <w:b/>
                <w:color w:val="FF6600"/>
                <w:sz w:val="32"/>
                <w:szCs w:val="32"/>
                <w:u w:val="single"/>
              </w:rPr>
              <w:t>Biology</w:t>
            </w:r>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1) Observe and describe how seeds and bulbs grow into mature plants</w:t>
            </w:r>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2) Find out and describe how plants need water, light and a suitable temperature to grow and stay healthy.</w:t>
            </w:r>
          </w:p>
          <w:p w:rsidR="0041619A" w:rsidRPr="0041619A" w:rsidRDefault="0041619A" w:rsidP="0041619A">
            <w:pPr>
              <w:rPr>
                <w:rFonts w:ascii="NTPreCursive" w:hAnsi="NTPreCursive" w:cs="Calibri"/>
                <w:b/>
                <w:color w:val="FF0000"/>
                <w:sz w:val="32"/>
                <w:szCs w:val="32"/>
                <w:u w:val="single"/>
              </w:rPr>
            </w:pPr>
            <w:r w:rsidRPr="0041619A">
              <w:rPr>
                <w:rFonts w:ascii="NTPreCursive" w:hAnsi="NTPreCursive" w:cs="Calibri"/>
                <w:b/>
                <w:color w:val="FF0000"/>
                <w:sz w:val="32"/>
                <w:szCs w:val="32"/>
                <w:u w:val="single"/>
              </w:rPr>
              <w:t>Key vocabulary</w:t>
            </w:r>
          </w:p>
          <w:p w:rsidR="0041619A" w:rsidRPr="0041619A" w:rsidRDefault="0041619A" w:rsidP="0041619A">
            <w:pPr>
              <w:rPr>
                <w:rFonts w:ascii="NTPreCursive" w:hAnsi="NTPreCursive" w:cs="Calibri"/>
                <w:color w:val="FF0000"/>
                <w:sz w:val="32"/>
                <w:szCs w:val="32"/>
              </w:rPr>
            </w:pPr>
            <w:r w:rsidRPr="0041619A">
              <w:rPr>
                <w:rFonts w:ascii="NTPreCursive" w:hAnsi="NTPreCursive" w:cs="Calibri"/>
                <w:color w:val="FF0000"/>
                <w:sz w:val="32"/>
                <w:szCs w:val="32"/>
              </w:rPr>
              <w:t>As for year 1 plus - light, shade, sun, warm, cool, water, grow, healthy</w:t>
            </w:r>
          </w:p>
          <w:p w:rsidR="0041619A" w:rsidRPr="0041619A" w:rsidRDefault="0041619A" w:rsidP="0041619A">
            <w:pPr>
              <w:rPr>
                <w:rFonts w:ascii="NTPreCursive" w:hAnsi="NTPreCursive" w:cs="Calibri"/>
                <w:b/>
                <w:color w:val="0070C0"/>
                <w:sz w:val="32"/>
                <w:szCs w:val="32"/>
                <w:u w:val="single"/>
              </w:rPr>
            </w:pPr>
            <w:r w:rsidRPr="0041619A">
              <w:rPr>
                <w:rFonts w:ascii="NTPreCursive" w:hAnsi="NTPreCursive" w:cs="Calibri"/>
                <w:b/>
                <w:color w:val="0070C0"/>
                <w:sz w:val="32"/>
                <w:szCs w:val="32"/>
                <w:u w:val="single"/>
              </w:rPr>
              <w:t>Working scientifically</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1)</w:t>
            </w:r>
            <w:r w:rsidRPr="0041619A">
              <w:rPr>
                <w:rFonts w:ascii="NTPreCursive" w:hAnsi="NTPreCursive" w:cs="Calibri"/>
                <w:color w:val="0070C0"/>
                <w:spacing w:val="-34"/>
                <w:sz w:val="32"/>
                <w:szCs w:val="32"/>
              </w:rPr>
              <w:t xml:space="preserve"> A</w:t>
            </w:r>
            <w:r w:rsidRPr="0041619A">
              <w:rPr>
                <w:rFonts w:ascii="NTPreCursive" w:hAnsi="NTPreCursive" w:cs="Calibri"/>
                <w:color w:val="0070C0"/>
                <w:sz w:val="32"/>
                <w:szCs w:val="32"/>
              </w:rPr>
              <w:t xml:space="preserve">sking simple questions and </w:t>
            </w:r>
            <w:proofErr w:type="spellStart"/>
            <w:r w:rsidRPr="0041619A">
              <w:rPr>
                <w:rFonts w:ascii="NTPreCursive" w:hAnsi="NTPreCursive" w:cs="Calibri"/>
                <w:color w:val="0070C0"/>
                <w:sz w:val="32"/>
                <w:szCs w:val="32"/>
              </w:rPr>
              <w:t>recognising</w:t>
            </w:r>
            <w:proofErr w:type="spellEnd"/>
            <w:r w:rsidRPr="0041619A">
              <w:rPr>
                <w:rFonts w:ascii="NTPreCursive" w:hAnsi="NTPreCursive" w:cs="Calibri"/>
                <w:color w:val="0070C0"/>
                <w:sz w:val="32"/>
                <w:szCs w:val="32"/>
              </w:rPr>
              <w:t xml:space="preserve"> that they </w:t>
            </w:r>
            <w:proofErr w:type="gramStart"/>
            <w:r w:rsidRPr="0041619A">
              <w:rPr>
                <w:rFonts w:ascii="NTPreCursive" w:hAnsi="NTPreCursive" w:cs="Calibri"/>
                <w:color w:val="0070C0"/>
                <w:sz w:val="32"/>
                <w:szCs w:val="32"/>
              </w:rPr>
              <w:t>can be answered</w:t>
            </w:r>
            <w:proofErr w:type="gramEnd"/>
            <w:r w:rsidRPr="0041619A">
              <w:rPr>
                <w:rFonts w:ascii="NTPreCursive" w:hAnsi="NTPreCursive" w:cs="Calibri"/>
                <w:color w:val="0070C0"/>
                <w:sz w:val="32"/>
                <w:szCs w:val="32"/>
              </w:rPr>
              <w:t xml:space="preserve"> in different ways.</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2) </w:t>
            </w:r>
            <w:proofErr w:type="gramStart"/>
            <w:r w:rsidRPr="0041619A">
              <w:rPr>
                <w:rFonts w:ascii="NTPreCursive" w:hAnsi="NTPreCursive" w:cs="Calibri"/>
                <w:color w:val="0070C0"/>
                <w:sz w:val="32"/>
                <w:szCs w:val="32"/>
              </w:rPr>
              <w:t>observing</w:t>
            </w:r>
            <w:proofErr w:type="gramEnd"/>
            <w:r w:rsidRPr="0041619A">
              <w:rPr>
                <w:rFonts w:ascii="NTPreCursive" w:hAnsi="NTPreCursive" w:cs="Calibri"/>
                <w:color w:val="0070C0"/>
                <w:sz w:val="32"/>
                <w:szCs w:val="32"/>
              </w:rPr>
              <w:t xml:space="preserve"> closely using simple equipment. </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3) Performing simple tests </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4) Identifying and classifying </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5) Using observations and ideas to suggest answers to questions </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6) Gathering and recording data to help in answering questions.  </w:t>
            </w:r>
          </w:p>
          <w:p w:rsidR="0041619A" w:rsidRPr="0041619A" w:rsidRDefault="0041619A" w:rsidP="0041619A">
            <w:pPr>
              <w:rPr>
                <w:rFonts w:ascii="NTPreCursive" w:hAnsi="NTPreCursive" w:cs="Calibri"/>
                <w:b/>
                <w:sz w:val="32"/>
                <w:szCs w:val="32"/>
                <w:u w:val="single"/>
              </w:rPr>
            </w:pPr>
          </w:p>
        </w:tc>
        <w:tc>
          <w:tcPr>
            <w:tcW w:w="2835" w:type="dxa"/>
          </w:tcPr>
          <w:p w:rsidR="0041619A" w:rsidRPr="0041619A" w:rsidRDefault="0041619A" w:rsidP="0041619A">
            <w:pPr>
              <w:rPr>
                <w:rFonts w:ascii="NTPreCursive" w:hAnsi="NTPreCursive" w:cs="Calibri"/>
                <w:b/>
                <w:sz w:val="32"/>
                <w:szCs w:val="32"/>
                <w:u w:val="single"/>
              </w:rPr>
            </w:pPr>
            <w:r w:rsidRPr="0041619A">
              <w:rPr>
                <w:rFonts w:ascii="NTPreCursive" w:hAnsi="NTPreCursive" w:cs="Calibri"/>
                <w:b/>
                <w:sz w:val="32"/>
                <w:szCs w:val="32"/>
                <w:u w:val="single"/>
              </w:rPr>
              <w:t xml:space="preserve">Plants </w:t>
            </w:r>
            <w:r w:rsidRPr="0041619A">
              <w:rPr>
                <w:rFonts w:ascii="NTPreCursive" w:hAnsi="NTPreCursive" w:cs="Calibri"/>
                <w:b/>
                <w:color w:val="FF6600"/>
                <w:sz w:val="32"/>
                <w:szCs w:val="32"/>
                <w:u w:val="single"/>
              </w:rPr>
              <w:t>Biology</w:t>
            </w:r>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1) Observe and describe how seeds and bulbs grow into mature plants</w:t>
            </w:r>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2) Find out and describe how plants need water, light and a suitable temperature to grow and stay healthy.</w:t>
            </w:r>
          </w:p>
          <w:p w:rsidR="0041619A" w:rsidRPr="0041619A" w:rsidRDefault="0041619A" w:rsidP="0041619A">
            <w:pPr>
              <w:rPr>
                <w:rFonts w:ascii="NTPreCursive" w:hAnsi="NTPreCursive" w:cs="Calibri"/>
                <w:b/>
                <w:color w:val="FF0000"/>
                <w:sz w:val="32"/>
                <w:szCs w:val="32"/>
                <w:u w:val="single"/>
              </w:rPr>
            </w:pPr>
            <w:r w:rsidRPr="0041619A">
              <w:rPr>
                <w:rFonts w:ascii="NTPreCursive" w:hAnsi="NTPreCursive" w:cs="Calibri"/>
                <w:b/>
                <w:color w:val="FF0000"/>
                <w:sz w:val="32"/>
                <w:szCs w:val="32"/>
                <w:u w:val="single"/>
              </w:rPr>
              <w:t>Key vocabulary</w:t>
            </w:r>
          </w:p>
          <w:p w:rsidR="0041619A" w:rsidRPr="0041619A" w:rsidRDefault="0041619A" w:rsidP="0041619A">
            <w:pPr>
              <w:rPr>
                <w:rFonts w:ascii="NTPreCursive" w:hAnsi="NTPreCursive" w:cs="Calibri"/>
                <w:color w:val="FF0000"/>
                <w:sz w:val="32"/>
                <w:szCs w:val="32"/>
              </w:rPr>
            </w:pPr>
            <w:r w:rsidRPr="0041619A">
              <w:rPr>
                <w:rFonts w:ascii="NTPreCursive" w:hAnsi="NTPreCursive" w:cs="Calibri"/>
                <w:color w:val="FF0000"/>
                <w:sz w:val="32"/>
                <w:szCs w:val="32"/>
              </w:rPr>
              <w:t>As for year 1 plus - light, shade, sun, warm, cool, water, grow, healthy</w:t>
            </w:r>
          </w:p>
          <w:p w:rsidR="0041619A" w:rsidRPr="0041619A" w:rsidRDefault="0041619A" w:rsidP="0041619A">
            <w:pPr>
              <w:rPr>
                <w:rFonts w:ascii="NTPreCursive" w:hAnsi="NTPreCursive" w:cs="Calibri"/>
                <w:b/>
                <w:color w:val="0070C0"/>
                <w:sz w:val="32"/>
                <w:szCs w:val="32"/>
                <w:u w:val="single"/>
              </w:rPr>
            </w:pPr>
            <w:r w:rsidRPr="0041619A">
              <w:rPr>
                <w:rFonts w:ascii="NTPreCursive" w:hAnsi="NTPreCursive" w:cs="Calibri"/>
                <w:b/>
                <w:color w:val="0070C0"/>
                <w:sz w:val="32"/>
                <w:szCs w:val="32"/>
                <w:u w:val="single"/>
              </w:rPr>
              <w:t>Working scientifically</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1)</w:t>
            </w:r>
            <w:r w:rsidRPr="0041619A">
              <w:rPr>
                <w:rFonts w:ascii="NTPreCursive" w:hAnsi="NTPreCursive" w:cs="Calibri"/>
                <w:color w:val="0070C0"/>
                <w:spacing w:val="-34"/>
                <w:sz w:val="32"/>
                <w:szCs w:val="32"/>
              </w:rPr>
              <w:t xml:space="preserve"> A</w:t>
            </w:r>
            <w:r w:rsidRPr="0041619A">
              <w:rPr>
                <w:rFonts w:ascii="NTPreCursive" w:hAnsi="NTPreCursive" w:cs="Calibri"/>
                <w:color w:val="0070C0"/>
                <w:sz w:val="32"/>
                <w:szCs w:val="32"/>
              </w:rPr>
              <w:t xml:space="preserve">sking simple questions and </w:t>
            </w:r>
            <w:proofErr w:type="spellStart"/>
            <w:r w:rsidRPr="0041619A">
              <w:rPr>
                <w:rFonts w:ascii="NTPreCursive" w:hAnsi="NTPreCursive" w:cs="Calibri"/>
                <w:color w:val="0070C0"/>
                <w:sz w:val="32"/>
                <w:szCs w:val="32"/>
              </w:rPr>
              <w:t>recognising</w:t>
            </w:r>
            <w:proofErr w:type="spellEnd"/>
            <w:r w:rsidRPr="0041619A">
              <w:rPr>
                <w:rFonts w:ascii="NTPreCursive" w:hAnsi="NTPreCursive" w:cs="Calibri"/>
                <w:color w:val="0070C0"/>
                <w:sz w:val="32"/>
                <w:szCs w:val="32"/>
              </w:rPr>
              <w:t xml:space="preserve"> that they </w:t>
            </w:r>
            <w:proofErr w:type="gramStart"/>
            <w:r w:rsidRPr="0041619A">
              <w:rPr>
                <w:rFonts w:ascii="NTPreCursive" w:hAnsi="NTPreCursive" w:cs="Calibri"/>
                <w:color w:val="0070C0"/>
                <w:sz w:val="32"/>
                <w:szCs w:val="32"/>
              </w:rPr>
              <w:t>can be answered</w:t>
            </w:r>
            <w:proofErr w:type="gramEnd"/>
            <w:r w:rsidRPr="0041619A">
              <w:rPr>
                <w:rFonts w:ascii="NTPreCursive" w:hAnsi="NTPreCursive" w:cs="Calibri"/>
                <w:color w:val="0070C0"/>
                <w:sz w:val="32"/>
                <w:szCs w:val="32"/>
              </w:rPr>
              <w:t xml:space="preserve"> in different ways.</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2) </w:t>
            </w:r>
            <w:proofErr w:type="gramStart"/>
            <w:r w:rsidRPr="0041619A">
              <w:rPr>
                <w:rFonts w:ascii="NTPreCursive" w:hAnsi="NTPreCursive" w:cs="Calibri"/>
                <w:color w:val="0070C0"/>
                <w:sz w:val="32"/>
                <w:szCs w:val="32"/>
              </w:rPr>
              <w:t>observing</w:t>
            </w:r>
            <w:proofErr w:type="gramEnd"/>
            <w:r w:rsidRPr="0041619A">
              <w:rPr>
                <w:rFonts w:ascii="NTPreCursive" w:hAnsi="NTPreCursive" w:cs="Calibri"/>
                <w:color w:val="0070C0"/>
                <w:sz w:val="32"/>
                <w:szCs w:val="32"/>
              </w:rPr>
              <w:t xml:space="preserve"> closely using simple equipment. </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3) Performing simple tests </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4) Identifying and classifying </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5) Using observations and ideas to suggest answers to questions </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6) Gathering and recording data to help in answering questions.  </w:t>
            </w:r>
          </w:p>
          <w:p w:rsidR="0041619A" w:rsidRPr="0041619A" w:rsidRDefault="0041619A" w:rsidP="0041619A">
            <w:pPr>
              <w:rPr>
                <w:rFonts w:ascii="NTPreCursive" w:hAnsi="NTPreCursive" w:cs="Calibri"/>
                <w:b/>
                <w:sz w:val="32"/>
                <w:szCs w:val="32"/>
                <w:u w:val="single"/>
              </w:rPr>
            </w:pPr>
          </w:p>
        </w:tc>
        <w:tc>
          <w:tcPr>
            <w:tcW w:w="2977" w:type="dxa"/>
          </w:tcPr>
          <w:p w:rsidR="0041619A" w:rsidRPr="0041619A" w:rsidRDefault="0041619A" w:rsidP="0041619A">
            <w:pPr>
              <w:rPr>
                <w:rFonts w:ascii="NTPreCursive" w:hAnsi="NTPreCursive" w:cs="Calibri"/>
                <w:b/>
                <w:sz w:val="32"/>
                <w:szCs w:val="32"/>
                <w:u w:val="single"/>
              </w:rPr>
            </w:pPr>
            <w:r w:rsidRPr="0041619A">
              <w:rPr>
                <w:rFonts w:ascii="NTPreCursive" w:hAnsi="NTPreCursive" w:cs="Calibri"/>
                <w:b/>
                <w:sz w:val="32"/>
                <w:szCs w:val="32"/>
                <w:u w:val="single"/>
              </w:rPr>
              <w:t xml:space="preserve">Living things and their habitats </w:t>
            </w:r>
            <w:r w:rsidRPr="0041619A">
              <w:rPr>
                <w:rFonts w:ascii="NTPreCursive" w:hAnsi="NTPreCursive" w:cs="Calibri"/>
                <w:b/>
                <w:color w:val="FF6600"/>
                <w:sz w:val="32"/>
                <w:szCs w:val="32"/>
                <w:u w:val="single"/>
              </w:rPr>
              <w:t>Biology</w:t>
            </w:r>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1) Explore and compare the differences between things that are living, dead, and things that have never been alive</w:t>
            </w:r>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 xml:space="preserve">2) Identify that most living things live in habitats to which they are suited and describe how different habitats provide for the basic needs of different kinds of animals and plants, and how they depend on each other. </w:t>
            </w:r>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 xml:space="preserve">3) Identify and name a variety of plants and animals in their habitats, including microhabitats. </w:t>
            </w:r>
          </w:p>
          <w:p w:rsidR="0041619A" w:rsidRPr="0041619A" w:rsidRDefault="0041619A" w:rsidP="0041619A">
            <w:pPr>
              <w:rPr>
                <w:rFonts w:ascii="NTPreCursive" w:hAnsi="NTPreCursive" w:cs="Calibri"/>
                <w:color w:val="00B050"/>
                <w:sz w:val="32"/>
                <w:szCs w:val="32"/>
              </w:rPr>
            </w:pPr>
            <w:r w:rsidRPr="0041619A">
              <w:rPr>
                <w:rFonts w:ascii="NTPreCursive" w:hAnsi="NTPreCursive" w:cs="Calibri"/>
                <w:color w:val="00B050"/>
                <w:sz w:val="32"/>
                <w:szCs w:val="32"/>
              </w:rPr>
              <w:t>4) Describe how animals obtain their food from plants and other animals, using the idea of a simple food chain, and identify and name different sources of food.</w:t>
            </w:r>
          </w:p>
          <w:p w:rsidR="0041619A" w:rsidRPr="0041619A" w:rsidRDefault="0041619A" w:rsidP="0041619A">
            <w:pPr>
              <w:rPr>
                <w:rFonts w:ascii="NTPreCursive" w:hAnsi="NTPreCursive" w:cs="Calibri"/>
                <w:b/>
                <w:color w:val="FF0000"/>
                <w:sz w:val="32"/>
                <w:szCs w:val="32"/>
                <w:u w:val="single"/>
              </w:rPr>
            </w:pPr>
            <w:r w:rsidRPr="0041619A">
              <w:rPr>
                <w:rFonts w:ascii="NTPreCursive" w:hAnsi="NTPreCursive" w:cs="Calibri"/>
                <w:b/>
                <w:color w:val="FF0000"/>
                <w:sz w:val="32"/>
                <w:szCs w:val="32"/>
                <w:u w:val="single"/>
              </w:rPr>
              <w:t>Key vocabulary:</w:t>
            </w:r>
          </w:p>
          <w:p w:rsidR="0041619A" w:rsidRPr="0041619A" w:rsidRDefault="0041619A" w:rsidP="0041619A">
            <w:pPr>
              <w:rPr>
                <w:rFonts w:ascii="NTPreCursive" w:hAnsi="NTPreCursive" w:cs="Calibri"/>
                <w:color w:val="FF0000"/>
                <w:sz w:val="32"/>
                <w:szCs w:val="32"/>
              </w:rPr>
            </w:pPr>
            <w:r w:rsidRPr="0041619A">
              <w:rPr>
                <w:rFonts w:ascii="NTPreCursive" w:hAnsi="NTPreCursive" w:cs="Calibri"/>
                <w:color w:val="FF0000"/>
                <w:sz w:val="32"/>
                <w:szCs w:val="32"/>
              </w:rPr>
              <w:t>Living, dead, never been alive, suited, suitable, basic needs, food, food chain, shelter, move, feed, names of local habitats e.g. pond, woodland etc., names of micro-habitats e.g. under logs, in bushes etc.</w:t>
            </w:r>
          </w:p>
          <w:p w:rsidR="0041619A" w:rsidRPr="0041619A" w:rsidRDefault="0041619A" w:rsidP="0041619A">
            <w:pPr>
              <w:rPr>
                <w:rFonts w:ascii="NTPreCursive" w:hAnsi="NTPreCursive" w:cs="Calibri"/>
                <w:b/>
                <w:color w:val="0070C0"/>
                <w:sz w:val="32"/>
                <w:szCs w:val="32"/>
                <w:u w:val="single"/>
              </w:rPr>
            </w:pPr>
            <w:r w:rsidRPr="0041619A">
              <w:rPr>
                <w:rFonts w:ascii="NTPreCursive" w:hAnsi="NTPreCursive" w:cs="Calibri"/>
                <w:b/>
                <w:color w:val="0070C0"/>
                <w:sz w:val="32"/>
                <w:szCs w:val="32"/>
                <w:u w:val="single"/>
              </w:rPr>
              <w:lastRenderedPageBreak/>
              <w:t>Working scientifically</w:t>
            </w:r>
          </w:p>
          <w:p w:rsidR="0041619A" w:rsidRPr="0041619A" w:rsidRDefault="0041619A" w:rsidP="0041619A">
            <w:pPr>
              <w:rPr>
                <w:rFonts w:ascii="NTPreCursive" w:hAnsi="NTPreCursive" w:cs="Calibri"/>
                <w:color w:val="0070C0"/>
                <w:sz w:val="32"/>
                <w:szCs w:val="32"/>
              </w:rPr>
            </w:pPr>
            <w:proofErr w:type="gramStart"/>
            <w:r w:rsidRPr="0041619A">
              <w:rPr>
                <w:rFonts w:ascii="NTPreCursive" w:hAnsi="NTPreCursive" w:cs="Calibri"/>
                <w:color w:val="0070C0"/>
                <w:sz w:val="32"/>
                <w:szCs w:val="32"/>
              </w:rPr>
              <w:t>observing</w:t>
            </w:r>
            <w:proofErr w:type="gramEnd"/>
            <w:r w:rsidRPr="0041619A">
              <w:rPr>
                <w:rFonts w:ascii="NTPreCursive" w:hAnsi="NTPreCursive" w:cs="Calibri"/>
                <w:color w:val="0070C0"/>
                <w:sz w:val="32"/>
                <w:szCs w:val="32"/>
              </w:rPr>
              <w:t xml:space="preserve"> closely using simple equipment. </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Identifying and classifying </w:t>
            </w:r>
          </w:p>
          <w:p w:rsidR="0041619A" w:rsidRPr="0041619A" w:rsidRDefault="0041619A" w:rsidP="0041619A">
            <w:pPr>
              <w:rPr>
                <w:rFonts w:ascii="NTPreCursive" w:hAnsi="NTPreCursive" w:cs="Calibri"/>
                <w:color w:val="0070C0"/>
                <w:sz w:val="32"/>
                <w:szCs w:val="32"/>
              </w:rPr>
            </w:pPr>
            <w:r w:rsidRPr="0041619A">
              <w:rPr>
                <w:rFonts w:ascii="NTPreCursive" w:hAnsi="NTPreCursive" w:cs="Calibri"/>
                <w:color w:val="0070C0"/>
                <w:sz w:val="32"/>
                <w:szCs w:val="32"/>
              </w:rPr>
              <w:t xml:space="preserve">Gathering and recording data to help in answering questions.  </w:t>
            </w:r>
          </w:p>
          <w:p w:rsidR="0041619A" w:rsidRPr="0041619A" w:rsidRDefault="0041619A" w:rsidP="0041619A">
            <w:pPr>
              <w:rPr>
                <w:rFonts w:ascii="NTPreCursive" w:hAnsi="NTPreCursive" w:cs="Calibri"/>
                <w:b/>
                <w:sz w:val="32"/>
                <w:szCs w:val="32"/>
                <w:u w:val="single"/>
              </w:rPr>
            </w:pPr>
          </w:p>
        </w:tc>
        <w:tc>
          <w:tcPr>
            <w:tcW w:w="3402" w:type="dxa"/>
          </w:tcPr>
          <w:p w:rsidR="0041619A" w:rsidRPr="0041619A" w:rsidRDefault="0041619A" w:rsidP="0041619A">
            <w:pPr>
              <w:rPr>
                <w:rFonts w:ascii="NTPreCursive" w:hAnsi="NTPreCursive" w:cs="Calibri"/>
                <w:b/>
                <w:sz w:val="32"/>
                <w:szCs w:val="32"/>
                <w:u w:val="single"/>
              </w:rPr>
            </w:pPr>
            <w:r w:rsidRPr="0041619A">
              <w:rPr>
                <w:rFonts w:ascii="NTPreCursive" w:hAnsi="NTPreCursive" w:cs="Calibri"/>
                <w:b/>
                <w:sz w:val="32"/>
                <w:szCs w:val="32"/>
                <w:u w:val="single"/>
              </w:rPr>
              <w:lastRenderedPageBreak/>
              <w:t xml:space="preserve">Environmental study/ </w:t>
            </w:r>
            <w:r w:rsidRPr="0041619A">
              <w:rPr>
                <w:rFonts w:ascii="NTPreCursive" w:hAnsi="NTPreCursive" w:cs="Calibri"/>
                <w:b/>
                <w:color w:val="0070C0"/>
                <w:sz w:val="32"/>
                <w:szCs w:val="32"/>
                <w:u w:val="single"/>
              </w:rPr>
              <w:t>Working scientifically</w:t>
            </w:r>
          </w:p>
          <w:p w:rsidR="0041619A" w:rsidRPr="0041619A" w:rsidRDefault="0041619A" w:rsidP="0041619A">
            <w:pPr>
              <w:rPr>
                <w:rFonts w:ascii="NTPreCursive" w:hAnsi="NTPreCursive" w:cs="Calibri"/>
                <w:b/>
                <w:color w:val="FF0000"/>
                <w:sz w:val="32"/>
                <w:szCs w:val="32"/>
                <w:u w:val="single"/>
              </w:rPr>
            </w:pPr>
          </w:p>
          <w:p w:rsidR="0041619A" w:rsidRPr="0041619A" w:rsidRDefault="0041619A" w:rsidP="0041619A">
            <w:pPr>
              <w:rPr>
                <w:rFonts w:ascii="NTPreCursive" w:hAnsi="NTPreCursive" w:cs="Calibri"/>
                <w:sz w:val="32"/>
                <w:szCs w:val="32"/>
              </w:rPr>
            </w:pPr>
            <w:r w:rsidRPr="0041619A">
              <w:rPr>
                <w:rFonts w:ascii="NTPreCursive" w:hAnsi="NTPreCursive" w:cs="Calibri"/>
                <w:color w:val="00B050"/>
                <w:sz w:val="32"/>
                <w:szCs w:val="32"/>
              </w:rPr>
              <w:t xml:space="preserve">Pupils should raise and answer questions about </w:t>
            </w:r>
            <w:proofErr w:type="spellStart"/>
            <w:r w:rsidRPr="0041619A">
              <w:rPr>
                <w:rFonts w:ascii="NTPreCursive" w:hAnsi="NTPreCursive" w:cs="Calibri"/>
                <w:color w:val="00B050"/>
                <w:sz w:val="32"/>
                <w:szCs w:val="32"/>
              </w:rPr>
              <w:t>thir</w:t>
            </w:r>
            <w:proofErr w:type="spellEnd"/>
            <w:r w:rsidRPr="0041619A">
              <w:rPr>
                <w:rFonts w:ascii="NTPreCursive" w:hAnsi="NTPreCursive" w:cs="Calibri"/>
                <w:color w:val="00B050"/>
                <w:sz w:val="32"/>
                <w:szCs w:val="32"/>
              </w:rPr>
              <w:t xml:space="preserve"> local environment that help them identify and study a variety of plants and animals within their habitat and observe how living things depend on </w:t>
            </w:r>
            <w:proofErr w:type="spellStart"/>
            <w:r w:rsidRPr="0041619A">
              <w:rPr>
                <w:rFonts w:ascii="NTPreCursive" w:hAnsi="NTPreCursive" w:cs="Calibri"/>
                <w:color w:val="00B050"/>
                <w:sz w:val="32"/>
                <w:szCs w:val="32"/>
              </w:rPr>
              <w:t>eachother</w:t>
            </w:r>
            <w:proofErr w:type="spellEnd"/>
            <w:r w:rsidRPr="0041619A">
              <w:rPr>
                <w:rFonts w:ascii="NTPreCursive" w:hAnsi="NTPreCursive" w:cs="Calibri"/>
                <w:color w:val="00B050"/>
                <w:sz w:val="32"/>
                <w:szCs w:val="32"/>
              </w:rPr>
              <w:t>, for example, plants serving as a sources of food and shelter for animals.</w:t>
            </w:r>
          </w:p>
        </w:tc>
      </w:tr>
    </w:tbl>
    <w:p w:rsidR="00F22E2B" w:rsidRDefault="00F22E2B"/>
    <w:sectPr w:rsidR="00F22E2B" w:rsidSect="00712F48">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481"/>
    <w:multiLevelType w:val="hybridMultilevel"/>
    <w:tmpl w:val="CEFC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E6FD5"/>
    <w:multiLevelType w:val="hybridMultilevel"/>
    <w:tmpl w:val="1414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51"/>
    <w:rsid w:val="00173051"/>
    <w:rsid w:val="0041619A"/>
    <w:rsid w:val="00712F48"/>
    <w:rsid w:val="009A725B"/>
    <w:rsid w:val="00F2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0CBC"/>
  <w15:chartTrackingRefBased/>
  <w15:docId w15:val="{CEBD11E8-57B7-4AA6-BCB1-C4B87E43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0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Campbell</dc:creator>
  <cp:keywords/>
  <dc:description/>
  <cp:lastModifiedBy>Theresa Campbell</cp:lastModifiedBy>
  <cp:revision>2</cp:revision>
  <dcterms:created xsi:type="dcterms:W3CDTF">2022-07-19T20:03:00Z</dcterms:created>
  <dcterms:modified xsi:type="dcterms:W3CDTF">2022-07-19T20:03:00Z</dcterms:modified>
</cp:coreProperties>
</file>